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D91" w14:textId="796CD8EB" w:rsidR="004C208B" w:rsidRPr="00063603" w:rsidRDefault="004D78AF" w:rsidP="000414BA">
      <w:pPr>
        <w:jc w:val="both"/>
      </w:pPr>
      <w:r w:rsidRPr="00063603">
        <w:rPr>
          <w:noProof/>
        </w:rPr>
        <w:drawing>
          <wp:inline distT="0" distB="0" distL="0" distR="0" wp14:anchorId="7FCFAFB3" wp14:editId="53122045">
            <wp:extent cx="12744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506095"/>
                    </a:xfrm>
                    <a:prstGeom prst="rect">
                      <a:avLst/>
                    </a:prstGeom>
                    <a:noFill/>
                  </pic:spPr>
                </pic:pic>
              </a:graphicData>
            </a:graphic>
          </wp:inline>
        </w:drawing>
      </w:r>
    </w:p>
    <w:p w14:paraId="0F44B17B" w14:textId="59598197" w:rsidR="001F2989" w:rsidRPr="00063603" w:rsidRDefault="001F2989" w:rsidP="000414BA">
      <w:pPr>
        <w:jc w:val="both"/>
      </w:pPr>
    </w:p>
    <w:p w14:paraId="377BE0D6" w14:textId="2A97851A" w:rsidR="0070296F" w:rsidRPr="00063603" w:rsidRDefault="0070296F" w:rsidP="000414BA">
      <w:pPr>
        <w:jc w:val="center"/>
        <w:rPr>
          <w:b/>
          <w:bCs/>
          <w:sz w:val="28"/>
          <w:szCs w:val="28"/>
        </w:rPr>
      </w:pPr>
      <w:r w:rsidRPr="00063603">
        <w:rPr>
          <w:b/>
          <w:bCs/>
          <w:sz w:val="28"/>
          <w:szCs w:val="28"/>
        </w:rPr>
        <w:t>Invitation à présenter une demande de don d’équipement informatique</w:t>
      </w:r>
    </w:p>
    <w:p w14:paraId="4A5E0046" w14:textId="77777777" w:rsidR="0070296F" w:rsidRPr="00063603" w:rsidRDefault="0070296F" w:rsidP="000414BA">
      <w:pPr>
        <w:jc w:val="both"/>
        <w:rPr>
          <w:b/>
          <w:bCs/>
        </w:rPr>
      </w:pPr>
    </w:p>
    <w:p w14:paraId="28BE4BB8" w14:textId="0F26EF46" w:rsidR="001F2989" w:rsidRPr="00063603" w:rsidRDefault="001F2989" w:rsidP="44EA7F8A">
      <w:pPr>
        <w:jc w:val="both"/>
        <w:rPr>
          <w:b/>
          <w:bCs/>
        </w:rPr>
      </w:pPr>
      <w:r w:rsidRPr="00063603">
        <w:rPr>
          <w:b/>
          <w:bCs/>
        </w:rPr>
        <w:t>L’Agence européenne de défense (AED) mettra à la disposition des organismes à but non lucratif, des centres communautaires locaux ou des écoles officiellement établies en Belgique divers équipements informatiques dont elle n’a plus l’usage (voir liste à l’annexe 1), afin de soutenir les activités locales. L’AED invite les parties intéressées à présenter leur demande pour ce matériel conformément aux règles relatives au don définies dans la présente invitation.</w:t>
      </w:r>
    </w:p>
    <w:p w14:paraId="276BA431" w14:textId="6B0D0D60" w:rsidR="001F2989" w:rsidRPr="00063603" w:rsidRDefault="001F2989" w:rsidP="000414BA">
      <w:pPr>
        <w:jc w:val="both"/>
      </w:pPr>
      <w:r w:rsidRPr="00063603">
        <w:t>Les dons d’équipements informatiques déclassés se font à la discrétion de l’AED et sont décidés sur la base du cas par cas. </w:t>
      </w:r>
      <w:r w:rsidRPr="00063603">
        <w:rPr>
          <w:b/>
          <w:bCs/>
        </w:rPr>
        <w:t>Les disques durs de tous les équipements seront retirés avant que ceux-ci ne soient donnés.</w:t>
      </w:r>
    </w:p>
    <w:p w14:paraId="6786B72D" w14:textId="77777777" w:rsidR="001F2989" w:rsidRPr="00063603" w:rsidRDefault="001F2989" w:rsidP="000414BA">
      <w:pPr>
        <w:jc w:val="both"/>
        <w:rPr>
          <w:b/>
          <w:bCs/>
        </w:rPr>
      </w:pPr>
      <w:r w:rsidRPr="00063603">
        <w:rPr>
          <w:b/>
          <w:bCs/>
        </w:rPr>
        <w:t>Comment soumettre une demande?</w:t>
      </w:r>
    </w:p>
    <w:p w14:paraId="362E2F36" w14:textId="364A0126" w:rsidR="001F2989" w:rsidRPr="00063603" w:rsidRDefault="001F2989" w:rsidP="000414BA">
      <w:pPr>
        <w:numPr>
          <w:ilvl w:val="0"/>
          <w:numId w:val="5"/>
        </w:numPr>
        <w:jc w:val="both"/>
      </w:pPr>
      <w:r w:rsidRPr="00063603">
        <w:t xml:space="preserve">Les demandes doivent être soumises à l’aide du formulaire en ligne (voir annexe 2). Le formulaire rempli doit être soumis par courrier électronique à </w:t>
      </w:r>
      <w:hyperlink r:id="rId11">
        <w:r w:rsidRPr="00063603">
          <w:rPr>
            <w:rStyle w:val="DNIn1"/>
          </w:rPr>
          <w:t>infrastructure@eda.europa.eu</w:t>
        </w:r>
      </w:hyperlink>
      <w:r w:rsidRPr="00063603">
        <w:t xml:space="preserve"> avant le </w:t>
      </w:r>
      <w:r w:rsidRPr="00063603">
        <w:rPr>
          <w:b/>
          <w:bCs/>
        </w:rPr>
        <w:t>25.02.2022</w:t>
      </w:r>
      <w:r w:rsidRPr="00063603">
        <w:t>.</w:t>
      </w:r>
    </w:p>
    <w:p w14:paraId="24D5F9BE" w14:textId="3A1CFF82" w:rsidR="001F2989" w:rsidRPr="00063603" w:rsidRDefault="001F2989" w:rsidP="000414BA">
      <w:pPr>
        <w:numPr>
          <w:ilvl w:val="0"/>
          <w:numId w:val="5"/>
        </w:numPr>
        <w:jc w:val="both"/>
      </w:pPr>
      <w:r w:rsidRPr="00063603">
        <w:t xml:space="preserve">Veuillez noter que seuls des formulaires remplis en anglais/français seront acceptés. </w:t>
      </w:r>
    </w:p>
    <w:p w14:paraId="3FDAC0AB" w14:textId="77777777" w:rsidR="001F2989" w:rsidRPr="00063603" w:rsidRDefault="001F2989" w:rsidP="000414BA">
      <w:pPr>
        <w:numPr>
          <w:ilvl w:val="0"/>
          <w:numId w:val="5"/>
        </w:numPr>
        <w:jc w:val="both"/>
      </w:pPr>
      <w:r w:rsidRPr="00063603">
        <w:t>Les demandes doivent être signées.</w:t>
      </w:r>
    </w:p>
    <w:p w14:paraId="461E475F" w14:textId="77777777" w:rsidR="001F2989" w:rsidRPr="00063603" w:rsidRDefault="001F2989" w:rsidP="000414BA">
      <w:pPr>
        <w:jc w:val="both"/>
        <w:rPr>
          <w:b/>
          <w:bCs/>
        </w:rPr>
      </w:pPr>
      <w:r w:rsidRPr="00063603">
        <w:rPr>
          <w:b/>
          <w:bCs/>
        </w:rPr>
        <w:t>Critères d'admissibilité</w:t>
      </w:r>
    </w:p>
    <w:p w14:paraId="12A4ECE5" w14:textId="7CF685AF" w:rsidR="001F2989" w:rsidRPr="00063603" w:rsidRDefault="001F2989" w:rsidP="000414BA">
      <w:pPr>
        <w:numPr>
          <w:ilvl w:val="0"/>
          <w:numId w:val="5"/>
        </w:numPr>
        <w:jc w:val="both"/>
      </w:pPr>
      <w:r w:rsidRPr="00063603">
        <w:t>Pour être admissible, le demandeur doit être un organisme à but non lucratif dans le domaine social ou éducatif, un centre communautaire local, ou un établissement d’enseignement public ou privé à but non lucratif tel qu’une école.</w:t>
      </w:r>
    </w:p>
    <w:p w14:paraId="5C20B773" w14:textId="37057EB2" w:rsidR="001F2989" w:rsidRPr="00063603" w:rsidRDefault="001F2989" w:rsidP="000414BA">
      <w:pPr>
        <w:numPr>
          <w:ilvl w:val="0"/>
          <w:numId w:val="5"/>
        </w:numPr>
        <w:jc w:val="both"/>
      </w:pPr>
      <w:r w:rsidRPr="00063603">
        <w:t>Les demandes provenant de particuliers ne seront pas acceptées. L’Agence conserve toute latitude pour évaluer si les demandeurs satisfont aux critères d’éligibilité et est susceptible de rejeter des demandes.</w:t>
      </w:r>
    </w:p>
    <w:p w14:paraId="6E2AA1B3" w14:textId="55AA2EEE" w:rsidR="001F2989" w:rsidRPr="00063603" w:rsidRDefault="001F2989" w:rsidP="000414BA">
      <w:pPr>
        <w:numPr>
          <w:ilvl w:val="0"/>
          <w:numId w:val="5"/>
        </w:numPr>
        <w:jc w:val="both"/>
      </w:pPr>
      <w:r w:rsidRPr="00063603">
        <w:t>Les écoles doivent être agréées par les autorités locales compétentes. En conséquence, leur demande doit comprendre les justificatifs qui prouvent qu’elles sont bien des écoles agréées (par exemple, enregistrement auprès du ministère de l’éducation, Journal officiel du gouvernement, etc.). Les organismes à but non lucratif doivent fournir la preuve qu’ils sont enregistrés en Belgique (par exemple, statut juridique, enregistrement en tant qu’ASBL, etc.).</w:t>
      </w:r>
    </w:p>
    <w:p w14:paraId="748A3195" w14:textId="50794F4B" w:rsidR="001F2989" w:rsidRPr="00063603" w:rsidRDefault="001F2989" w:rsidP="000414BA">
      <w:pPr>
        <w:numPr>
          <w:ilvl w:val="0"/>
          <w:numId w:val="5"/>
        </w:numPr>
        <w:jc w:val="both"/>
      </w:pPr>
      <w:r w:rsidRPr="00063603">
        <w:t xml:space="preserve">Les demandes admissibles seront évaluées par le comité d’épuration de l’AED et les équipements seront répartis entre les demandeurs sur la base des motifs justifiant leur utilisation. </w:t>
      </w:r>
    </w:p>
    <w:p w14:paraId="749D0E26" w14:textId="77777777" w:rsidR="001F2989" w:rsidRPr="00063603" w:rsidRDefault="001F2989" w:rsidP="000414BA">
      <w:pPr>
        <w:jc w:val="both"/>
        <w:rPr>
          <w:b/>
          <w:bCs/>
        </w:rPr>
      </w:pPr>
      <w:r w:rsidRPr="00063603">
        <w:rPr>
          <w:b/>
          <w:bCs/>
        </w:rPr>
        <w:t>Demandeurs retenus</w:t>
      </w:r>
    </w:p>
    <w:p w14:paraId="4834ACBC" w14:textId="752B1C91" w:rsidR="001F2989" w:rsidRPr="00063603" w:rsidRDefault="001F2989" w:rsidP="000414BA">
      <w:pPr>
        <w:numPr>
          <w:ilvl w:val="0"/>
          <w:numId w:val="6"/>
        </w:numPr>
        <w:jc w:val="both"/>
      </w:pPr>
      <w:r w:rsidRPr="00063603">
        <w:t xml:space="preserve">Les demandeurs retenus seront entièrement responsables de l’organisation et du paiement du transport depuis les installations de l’AED à Bruxelles jusqu’à la destination finale du matériel informatique, ou du retrait de celui-ci à partir des installations de l’AED à Bruxelles </w:t>
      </w:r>
      <w:r w:rsidRPr="00063603">
        <w:lastRenderedPageBreak/>
        <w:t>dans un délai de deux mois à compter de la réception de la lettre de confirmation de l’Agence. L’AED ne dispose pas des ressources nécessaires pour préparer et expédier le matériel informatique.</w:t>
      </w:r>
    </w:p>
    <w:p w14:paraId="27D3758D" w14:textId="18103F6F" w:rsidR="001F2989" w:rsidRPr="00063603" w:rsidRDefault="001F2989" w:rsidP="000414BA">
      <w:pPr>
        <w:numPr>
          <w:ilvl w:val="0"/>
          <w:numId w:val="6"/>
        </w:numPr>
        <w:jc w:val="both"/>
      </w:pPr>
      <w:r w:rsidRPr="00063603">
        <w:t>Lorsqu’une troisième partie doit récupérer celui-ci, le demandeur communiquera à l’AED le nom et les coordonnées de la ou des personnes qui viendront le faire, en précisant la date et l’heure (en accord avec l’AED). L’équipement ne sera remis que sur signature et vérification des documents.</w:t>
      </w:r>
    </w:p>
    <w:p w14:paraId="7651601C" w14:textId="77777777" w:rsidR="001F2989" w:rsidRPr="00063603" w:rsidRDefault="001F2989" w:rsidP="000414BA">
      <w:pPr>
        <w:numPr>
          <w:ilvl w:val="0"/>
          <w:numId w:val="6"/>
        </w:numPr>
        <w:jc w:val="both"/>
      </w:pPr>
      <w:r w:rsidRPr="00063603">
        <w:t>Les demandeurs retenus seront invités à signer une lettre à la réception du matériel, indiquant notamment qu’ils:</w:t>
      </w:r>
    </w:p>
    <w:p w14:paraId="2AE113B9" w14:textId="7982793B" w:rsidR="001F2989" w:rsidRPr="00063603" w:rsidRDefault="001F2989" w:rsidP="000414BA">
      <w:pPr>
        <w:numPr>
          <w:ilvl w:val="1"/>
          <w:numId w:val="6"/>
        </w:numPr>
        <w:jc w:val="both"/>
      </w:pPr>
      <w:r w:rsidRPr="00063603">
        <w:t>sont dans l’obligation d’accepter le droit de l’AED de visiter le projet aux fins duquel l’équipement a été donné;</w:t>
      </w:r>
    </w:p>
    <w:p w14:paraId="17BE7C4C" w14:textId="3CC26E3D" w:rsidR="001F2989" w:rsidRPr="00063603" w:rsidRDefault="001F2989" w:rsidP="000414BA">
      <w:pPr>
        <w:numPr>
          <w:ilvl w:val="1"/>
          <w:numId w:val="6"/>
        </w:numPr>
        <w:jc w:val="both"/>
      </w:pPr>
      <w:r w:rsidRPr="00063603">
        <w:t>sont dans l’obligation d’accepter le droit de l’AED de publier les données relatives au don ainsi qu’à l’identité et la localisation du bénéficiaire du don sur son site web;</w:t>
      </w:r>
    </w:p>
    <w:p w14:paraId="01B32C28" w14:textId="0720DB3D" w:rsidR="001F2989" w:rsidRPr="00063603" w:rsidRDefault="001F2989" w:rsidP="000414BA">
      <w:pPr>
        <w:numPr>
          <w:ilvl w:val="1"/>
          <w:numId w:val="6"/>
        </w:numPr>
        <w:jc w:val="both"/>
      </w:pPr>
      <w:r w:rsidRPr="00063603">
        <w:t>sont dans l’obligation d’accepter le fait que l’AED ne fournira ni soutien ni garanties en ce qui concerne l’équipement donné;</w:t>
      </w:r>
    </w:p>
    <w:p w14:paraId="51B1A504" w14:textId="77777777" w:rsidR="001F2989" w:rsidRPr="00063603" w:rsidRDefault="001F2989" w:rsidP="000414BA">
      <w:pPr>
        <w:numPr>
          <w:ilvl w:val="1"/>
          <w:numId w:val="6"/>
        </w:numPr>
        <w:jc w:val="both"/>
      </w:pPr>
      <w:r w:rsidRPr="00063603">
        <w:t>sont dans l’obligation de régler les taxes ou droits dus au titre de l’importation de l’équipement informatique dans le pays de destination;</w:t>
      </w:r>
    </w:p>
    <w:p w14:paraId="271463EC" w14:textId="3D371F57" w:rsidR="001F2989" w:rsidRPr="00063603" w:rsidRDefault="001F2989" w:rsidP="000414BA">
      <w:pPr>
        <w:numPr>
          <w:ilvl w:val="1"/>
          <w:numId w:val="6"/>
        </w:numPr>
        <w:jc w:val="both"/>
        <w:rPr>
          <w:rFonts w:eastAsiaTheme="minorEastAsia"/>
        </w:rPr>
      </w:pPr>
      <w:r w:rsidRPr="00063603">
        <w:t>prennent eux-mêmes les dispositions relatives à l’expédition et prennent en charge tous les frais de transport de l’équipement informatique depuis les locaux de l’AED à Bruxelles jusqu’à la destination finale en Belgique;</w:t>
      </w:r>
    </w:p>
    <w:p w14:paraId="32223C7C" w14:textId="13F07551" w:rsidR="00075785" w:rsidRDefault="001F2989" w:rsidP="00E13AF6">
      <w:pPr>
        <w:numPr>
          <w:ilvl w:val="1"/>
          <w:numId w:val="6"/>
        </w:numPr>
        <w:jc w:val="both"/>
      </w:pPr>
      <w:r w:rsidRPr="00063603">
        <w:t>veillent à ce que l’équipement soit éliminé à la fin de son cycle de vie d’une manière écologiquement responsable.</w:t>
      </w:r>
    </w:p>
    <w:p w14:paraId="0AD155CF" w14:textId="51C0FB13" w:rsidR="00A94ED4" w:rsidRDefault="00452701" w:rsidP="00452701">
      <w:pPr>
        <w:jc w:val="both"/>
        <w:rPr>
          <w:b/>
          <w:bCs/>
        </w:rPr>
      </w:pPr>
      <w:r w:rsidRPr="00452701">
        <w:rPr>
          <w:b/>
          <w:bCs/>
        </w:rPr>
        <w:t>Protection des données</w:t>
      </w:r>
    </w:p>
    <w:p w14:paraId="5091D70C" w14:textId="232E5D51" w:rsidR="004A103E" w:rsidRDefault="005841F2" w:rsidP="005841F2">
      <w:pPr>
        <w:numPr>
          <w:ilvl w:val="0"/>
          <w:numId w:val="6"/>
        </w:numPr>
        <w:jc w:val="both"/>
      </w:pPr>
      <w:r w:rsidRPr="005841F2">
        <w:t xml:space="preserve">L’Agence </w:t>
      </w:r>
      <w:r w:rsidR="00F64F9A">
        <w:t>E</w:t>
      </w:r>
      <w:r w:rsidRPr="005841F2">
        <w:t xml:space="preserve">uropéenne de </w:t>
      </w:r>
      <w:r w:rsidR="00F64F9A">
        <w:t>D</w:t>
      </w:r>
      <w:r w:rsidRPr="005841F2">
        <w:t xml:space="preserve">éfense s’engage en faveur de la protection des données à caractère personnel. Les données à caractère personnel collectées par EDA seront traitées conformément au règlement </w:t>
      </w:r>
      <w:hyperlink r:id="rId12" w:history="1">
        <w:proofErr w:type="spellStart"/>
        <w:r w:rsidR="007F4142" w:rsidRPr="0091578D">
          <w:rPr>
            <w:rStyle w:val="Hyperlink"/>
            <w:rFonts w:ascii="FranklinGothic-Book" w:hAnsi="FranklinGothic-Book"/>
            <w:i/>
            <w:iCs/>
            <w:sz w:val="20"/>
            <w:szCs w:val="20"/>
          </w:rPr>
          <w:t>Regulation</w:t>
        </w:r>
        <w:proofErr w:type="spellEnd"/>
        <w:r w:rsidR="007F4142" w:rsidRPr="0091578D">
          <w:rPr>
            <w:rStyle w:val="Hyperlink"/>
            <w:rFonts w:ascii="FranklinGothic-Book" w:hAnsi="FranklinGothic-Book"/>
            <w:i/>
            <w:iCs/>
            <w:sz w:val="20"/>
            <w:szCs w:val="20"/>
          </w:rPr>
          <w:t xml:space="preserve"> (EU) 2018/1725</w:t>
        </w:r>
      </w:hyperlink>
      <w:r w:rsidRPr="005841F2">
        <w:t>. Pour plus de détails, veuillez consulter la Déclaration de confidentialité</w:t>
      </w:r>
      <w:r w:rsidR="004C1EAE">
        <w:t> :</w:t>
      </w:r>
    </w:p>
    <w:p w14:paraId="7613DEE0" w14:textId="10A5143A" w:rsidR="007A18AE" w:rsidRPr="007A18AE" w:rsidRDefault="00252F3D" w:rsidP="007A18AE">
      <w:pPr>
        <w:pStyle w:val="ListParagraph"/>
        <w:rPr>
          <w:lang w:val="en-GB"/>
        </w:rPr>
      </w:pPr>
      <w:hyperlink r:id="rId13" w:history="1">
        <w:r w:rsidR="007A18AE">
          <w:rPr>
            <w:noProof/>
            <w:color w:val="0000FF"/>
            <w:shd w:val="clear" w:color="auto" w:fill="F3F2F1"/>
          </w:rPr>
          <w:drawing>
            <wp:inline distT="0" distB="0" distL="0" distR="0" wp14:anchorId="735A2F42" wp14:editId="65D3E8CA">
              <wp:extent cx="152400" cy="152400"/>
              <wp:effectExtent l="0" t="0" r="0" b="0"/>
              <wp:docPr id="2"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A18AE" w:rsidRPr="007A18AE">
          <w:rPr>
            <w:rStyle w:val="SmartLink"/>
            <w:lang w:val="en-GB"/>
          </w:rPr>
          <w:t> EDA Privacy Statement Donations IT Equipment 2021.pdf</w:t>
        </w:r>
      </w:hyperlink>
    </w:p>
    <w:p w14:paraId="44BEB123" w14:textId="77777777" w:rsidR="004C1EAE" w:rsidRPr="007A18AE" w:rsidRDefault="004C1EAE" w:rsidP="004C1EAE">
      <w:pPr>
        <w:ind w:left="720"/>
        <w:jc w:val="both"/>
        <w:rPr>
          <w:lang w:val="en-GB"/>
        </w:rPr>
      </w:pPr>
    </w:p>
    <w:sectPr w:rsidR="004C1EAE" w:rsidRPr="007A1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3C85" w14:textId="77777777" w:rsidR="00252F3D" w:rsidRPr="00063603" w:rsidRDefault="00252F3D" w:rsidP="00063603">
      <w:pPr>
        <w:spacing w:after="0" w:line="240" w:lineRule="auto"/>
      </w:pPr>
      <w:r w:rsidRPr="00063603">
        <w:separator/>
      </w:r>
    </w:p>
  </w:endnote>
  <w:endnote w:type="continuationSeparator" w:id="0">
    <w:p w14:paraId="167D2D7F" w14:textId="77777777" w:rsidR="00252F3D" w:rsidRPr="00063603" w:rsidRDefault="00252F3D" w:rsidP="00063603">
      <w:pPr>
        <w:spacing w:after="0" w:line="240" w:lineRule="auto"/>
      </w:pPr>
      <w:r w:rsidRPr="000636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696A" w14:textId="77777777" w:rsidR="00252F3D" w:rsidRPr="00063603" w:rsidRDefault="00252F3D" w:rsidP="00063603">
      <w:pPr>
        <w:spacing w:after="0" w:line="240" w:lineRule="auto"/>
      </w:pPr>
      <w:r w:rsidRPr="00063603">
        <w:separator/>
      </w:r>
    </w:p>
  </w:footnote>
  <w:footnote w:type="continuationSeparator" w:id="0">
    <w:p w14:paraId="64A4FBF8" w14:textId="77777777" w:rsidR="00252F3D" w:rsidRPr="00063603" w:rsidRDefault="00252F3D" w:rsidP="00063603">
      <w:pPr>
        <w:spacing w:after="0" w:line="240" w:lineRule="auto"/>
      </w:pPr>
      <w:r w:rsidRPr="0006360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6F1D"/>
    <w:multiLevelType w:val="multilevel"/>
    <w:tmpl w:val="E91A1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063D8"/>
    <w:multiLevelType w:val="multilevel"/>
    <w:tmpl w:val="0BF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A78C6"/>
    <w:multiLevelType w:val="multilevel"/>
    <w:tmpl w:val="4770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C35B0"/>
    <w:multiLevelType w:val="multilevel"/>
    <w:tmpl w:val="A3F8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F1475"/>
    <w:multiLevelType w:val="multilevel"/>
    <w:tmpl w:val="1486D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64F83"/>
    <w:multiLevelType w:val="multilevel"/>
    <w:tmpl w:val="2C66A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89"/>
    <w:rsid w:val="000414BA"/>
    <w:rsid w:val="00063603"/>
    <w:rsid w:val="00075785"/>
    <w:rsid w:val="000A0F0E"/>
    <w:rsid w:val="000B0FF3"/>
    <w:rsid w:val="000E7BB5"/>
    <w:rsid w:val="00183538"/>
    <w:rsid w:val="001F2989"/>
    <w:rsid w:val="00252F3D"/>
    <w:rsid w:val="00284E8E"/>
    <w:rsid w:val="002921D9"/>
    <w:rsid w:val="002F5123"/>
    <w:rsid w:val="00312B5E"/>
    <w:rsid w:val="0038437E"/>
    <w:rsid w:val="003B570D"/>
    <w:rsid w:val="004027F1"/>
    <w:rsid w:val="0040385F"/>
    <w:rsid w:val="00452701"/>
    <w:rsid w:val="004A103E"/>
    <w:rsid w:val="004C1EAE"/>
    <w:rsid w:val="004C208B"/>
    <w:rsid w:val="004C4989"/>
    <w:rsid w:val="004D78AF"/>
    <w:rsid w:val="00567590"/>
    <w:rsid w:val="00581EEA"/>
    <w:rsid w:val="005841F2"/>
    <w:rsid w:val="005E36DC"/>
    <w:rsid w:val="006906A5"/>
    <w:rsid w:val="006B321F"/>
    <w:rsid w:val="0070296F"/>
    <w:rsid w:val="0074590C"/>
    <w:rsid w:val="00754367"/>
    <w:rsid w:val="007A18AE"/>
    <w:rsid w:val="007F4142"/>
    <w:rsid w:val="00811789"/>
    <w:rsid w:val="008C7B4D"/>
    <w:rsid w:val="008F354F"/>
    <w:rsid w:val="00980A0F"/>
    <w:rsid w:val="00981EC0"/>
    <w:rsid w:val="009E6AFB"/>
    <w:rsid w:val="00A203CF"/>
    <w:rsid w:val="00A83FFF"/>
    <w:rsid w:val="00A94ED4"/>
    <w:rsid w:val="00AF081E"/>
    <w:rsid w:val="00B66159"/>
    <w:rsid w:val="00B80178"/>
    <w:rsid w:val="00BD1B17"/>
    <w:rsid w:val="00C20BB3"/>
    <w:rsid w:val="00CA0721"/>
    <w:rsid w:val="00E13AF6"/>
    <w:rsid w:val="00E145B6"/>
    <w:rsid w:val="00E80D75"/>
    <w:rsid w:val="00F60D69"/>
    <w:rsid w:val="00F64F9A"/>
    <w:rsid w:val="00F8790F"/>
    <w:rsid w:val="00FF22DC"/>
    <w:rsid w:val="09B09D19"/>
    <w:rsid w:val="0DCC9843"/>
    <w:rsid w:val="0E0D3566"/>
    <w:rsid w:val="1766E3C1"/>
    <w:rsid w:val="18AB349E"/>
    <w:rsid w:val="1A401493"/>
    <w:rsid w:val="1A58B4D3"/>
    <w:rsid w:val="1DF09A32"/>
    <w:rsid w:val="1FC77C44"/>
    <w:rsid w:val="27DF242F"/>
    <w:rsid w:val="2B10F60C"/>
    <w:rsid w:val="2D998EE8"/>
    <w:rsid w:val="3CB8FB62"/>
    <w:rsid w:val="3D07D89B"/>
    <w:rsid w:val="419C786C"/>
    <w:rsid w:val="43768221"/>
    <w:rsid w:val="4476F6FC"/>
    <w:rsid w:val="44EA7F8A"/>
    <w:rsid w:val="478102C4"/>
    <w:rsid w:val="4A464A6E"/>
    <w:rsid w:val="5248A57F"/>
    <w:rsid w:val="549C9030"/>
    <w:rsid w:val="59A8B779"/>
    <w:rsid w:val="5DA29230"/>
    <w:rsid w:val="62FD23C4"/>
    <w:rsid w:val="65DD2762"/>
    <w:rsid w:val="66C89828"/>
    <w:rsid w:val="6786D89B"/>
    <w:rsid w:val="6B300927"/>
    <w:rsid w:val="7222154C"/>
    <w:rsid w:val="7238B58D"/>
    <w:rsid w:val="743DBAF6"/>
    <w:rsid w:val="77AB1A16"/>
    <w:rsid w:val="7A9E842A"/>
    <w:rsid w:val="7B2C7761"/>
    <w:rsid w:val="7C0291B3"/>
    <w:rsid w:val="7FACA1D1"/>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F9C79"/>
  <w15:chartTrackingRefBased/>
  <w15:docId w15:val="{26063C3A-9715-4C7E-BA50-AEE6D6C6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89"/>
    <w:rPr>
      <w:color w:val="0563C1" w:themeColor="hyperlink"/>
      <w:u w:val="single"/>
    </w:rPr>
  </w:style>
  <w:style w:type="character" w:styleId="UnresolvedMention">
    <w:name w:val="Unresolved Mention"/>
    <w:basedOn w:val="DefaultParagraphFont"/>
    <w:uiPriority w:val="99"/>
    <w:semiHidden/>
    <w:unhideWhenUsed/>
    <w:rsid w:val="001F2989"/>
    <w:rPr>
      <w:color w:val="605E5C"/>
      <w:shd w:val="clear" w:color="auto" w:fill="E1DFDD"/>
    </w:rPr>
  </w:style>
  <w:style w:type="character" w:styleId="CommentReference">
    <w:name w:val="annotation reference"/>
    <w:basedOn w:val="DefaultParagraphFont"/>
    <w:uiPriority w:val="99"/>
    <w:semiHidden/>
    <w:unhideWhenUsed/>
    <w:rsid w:val="0070296F"/>
    <w:rPr>
      <w:sz w:val="16"/>
      <w:szCs w:val="16"/>
    </w:rPr>
  </w:style>
  <w:style w:type="paragraph" w:styleId="CommentText">
    <w:name w:val="annotation text"/>
    <w:basedOn w:val="Normal"/>
    <w:link w:val="CommentTextChar"/>
    <w:uiPriority w:val="99"/>
    <w:semiHidden/>
    <w:unhideWhenUsed/>
    <w:rsid w:val="0070296F"/>
    <w:pPr>
      <w:spacing w:line="240" w:lineRule="auto"/>
    </w:pPr>
    <w:rPr>
      <w:sz w:val="20"/>
      <w:szCs w:val="20"/>
    </w:rPr>
  </w:style>
  <w:style w:type="character" w:customStyle="1" w:styleId="CommentTextChar">
    <w:name w:val="Comment Text Char"/>
    <w:basedOn w:val="DefaultParagraphFont"/>
    <w:link w:val="CommentText"/>
    <w:uiPriority w:val="99"/>
    <w:semiHidden/>
    <w:rsid w:val="0070296F"/>
    <w:rPr>
      <w:sz w:val="20"/>
      <w:szCs w:val="20"/>
    </w:rPr>
  </w:style>
  <w:style w:type="paragraph" w:styleId="CommentSubject">
    <w:name w:val="annotation subject"/>
    <w:basedOn w:val="CommentText"/>
    <w:next w:val="CommentText"/>
    <w:link w:val="CommentSubjectChar"/>
    <w:uiPriority w:val="99"/>
    <w:semiHidden/>
    <w:unhideWhenUsed/>
    <w:rsid w:val="0070296F"/>
    <w:rPr>
      <w:b/>
      <w:bCs/>
    </w:rPr>
  </w:style>
  <w:style w:type="character" w:customStyle="1" w:styleId="CommentSubjectChar">
    <w:name w:val="Comment Subject Char"/>
    <w:basedOn w:val="CommentTextChar"/>
    <w:link w:val="CommentSubject"/>
    <w:uiPriority w:val="99"/>
    <w:semiHidden/>
    <w:rsid w:val="0070296F"/>
    <w:rPr>
      <w:b/>
      <w:bCs/>
      <w:sz w:val="20"/>
      <w:szCs w:val="20"/>
    </w:rPr>
  </w:style>
  <w:style w:type="paragraph" w:styleId="ListParagraph">
    <w:name w:val="List Paragraph"/>
    <w:basedOn w:val="Normal"/>
    <w:uiPriority w:val="34"/>
    <w:qFormat/>
    <w:rsid w:val="00B66159"/>
    <w:pPr>
      <w:ind w:left="720"/>
      <w:contextualSpacing/>
    </w:pPr>
  </w:style>
  <w:style w:type="character" w:customStyle="1" w:styleId="DNIn1">
    <w:name w:val="DNIn1"/>
    <w:basedOn w:val="Hyperlink"/>
    <w:uiPriority w:val="1"/>
    <w:qFormat/>
    <w:rsid w:val="00E13AF6"/>
    <w:rPr>
      <w:rFonts w:asciiTheme="minorHAnsi" w:hAnsiTheme="minorHAnsi"/>
      <w:color w:val="0563C1" w:themeColor="hyperlink"/>
      <w:sz w:val="22"/>
      <w:u w:val="single"/>
    </w:rPr>
  </w:style>
  <w:style w:type="paragraph" w:styleId="Header">
    <w:name w:val="header"/>
    <w:basedOn w:val="Normal"/>
    <w:link w:val="HeaderChar"/>
    <w:uiPriority w:val="99"/>
    <w:unhideWhenUsed/>
    <w:rsid w:val="0006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03"/>
  </w:style>
  <w:style w:type="paragraph" w:styleId="Footer">
    <w:name w:val="footer"/>
    <w:basedOn w:val="Normal"/>
    <w:link w:val="FooterChar"/>
    <w:uiPriority w:val="99"/>
    <w:unhideWhenUsed/>
    <w:rsid w:val="0006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03"/>
  </w:style>
  <w:style w:type="character" w:styleId="SmartLink">
    <w:name w:val="Smart Link"/>
    <w:basedOn w:val="DefaultParagraphFont"/>
    <w:uiPriority w:val="99"/>
    <w:semiHidden/>
    <w:unhideWhenUsed/>
    <w:rsid w:val="007A18A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2968">
      <w:bodyDiv w:val="1"/>
      <w:marLeft w:val="0"/>
      <w:marRight w:val="0"/>
      <w:marTop w:val="0"/>
      <w:marBottom w:val="0"/>
      <w:divBdr>
        <w:top w:val="none" w:sz="0" w:space="0" w:color="auto"/>
        <w:left w:val="none" w:sz="0" w:space="0" w:color="auto"/>
        <w:bottom w:val="none" w:sz="0" w:space="0" w:color="auto"/>
        <w:right w:val="none" w:sz="0" w:space="0" w:color="auto"/>
      </w:divBdr>
      <w:divsChild>
        <w:div w:id="1573080078">
          <w:marLeft w:val="0"/>
          <w:marRight w:val="0"/>
          <w:marTop w:val="75"/>
          <w:marBottom w:val="75"/>
          <w:divBdr>
            <w:top w:val="none" w:sz="0" w:space="0" w:color="auto"/>
            <w:left w:val="none" w:sz="0" w:space="0" w:color="auto"/>
            <w:bottom w:val="none" w:sz="0" w:space="0" w:color="auto"/>
            <w:right w:val="none" w:sz="0" w:space="0" w:color="auto"/>
          </w:divBdr>
        </w:div>
        <w:div w:id="1115366092">
          <w:marLeft w:val="0"/>
          <w:marRight w:val="0"/>
          <w:marTop w:val="0"/>
          <w:marBottom w:val="0"/>
          <w:divBdr>
            <w:top w:val="none" w:sz="0" w:space="0" w:color="auto"/>
            <w:left w:val="none" w:sz="0" w:space="0" w:color="auto"/>
            <w:bottom w:val="none" w:sz="0" w:space="0" w:color="auto"/>
            <w:right w:val="none" w:sz="0" w:space="0" w:color="auto"/>
          </w:divBdr>
        </w:div>
        <w:div w:id="685599318">
          <w:marLeft w:val="0"/>
          <w:marRight w:val="0"/>
          <w:marTop w:val="0"/>
          <w:marBottom w:val="0"/>
          <w:divBdr>
            <w:top w:val="none" w:sz="0" w:space="0" w:color="auto"/>
            <w:left w:val="none" w:sz="0" w:space="0" w:color="auto"/>
            <w:bottom w:val="none" w:sz="0" w:space="0" w:color="auto"/>
            <w:right w:val="none" w:sz="0" w:space="0" w:color="auto"/>
          </w:divBdr>
        </w:div>
        <w:div w:id="500779500">
          <w:marLeft w:val="0"/>
          <w:marRight w:val="0"/>
          <w:marTop w:val="0"/>
          <w:marBottom w:val="0"/>
          <w:divBdr>
            <w:top w:val="none" w:sz="0" w:space="0" w:color="auto"/>
            <w:left w:val="none" w:sz="0" w:space="0" w:color="auto"/>
            <w:bottom w:val="none" w:sz="0" w:space="0" w:color="auto"/>
            <w:right w:val="none" w:sz="0" w:space="0" w:color="auto"/>
          </w:divBdr>
        </w:div>
        <w:div w:id="2107576929">
          <w:marLeft w:val="0"/>
          <w:marRight w:val="0"/>
          <w:marTop w:val="0"/>
          <w:marBottom w:val="0"/>
          <w:divBdr>
            <w:top w:val="none" w:sz="0" w:space="0" w:color="auto"/>
            <w:left w:val="none" w:sz="0" w:space="0" w:color="auto"/>
            <w:bottom w:val="none" w:sz="0" w:space="0" w:color="auto"/>
            <w:right w:val="none" w:sz="0" w:space="0" w:color="auto"/>
          </w:divBdr>
        </w:div>
        <w:div w:id="1878931926">
          <w:marLeft w:val="0"/>
          <w:marRight w:val="0"/>
          <w:marTop w:val="0"/>
          <w:marBottom w:val="0"/>
          <w:divBdr>
            <w:top w:val="none" w:sz="0" w:space="0" w:color="auto"/>
            <w:left w:val="none" w:sz="0" w:space="0" w:color="auto"/>
            <w:bottom w:val="none" w:sz="0" w:space="0" w:color="auto"/>
            <w:right w:val="none" w:sz="0" w:space="0" w:color="auto"/>
          </w:divBdr>
        </w:div>
        <w:div w:id="1361737643">
          <w:marLeft w:val="0"/>
          <w:marRight w:val="0"/>
          <w:marTop w:val="0"/>
          <w:marBottom w:val="0"/>
          <w:divBdr>
            <w:top w:val="none" w:sz="0" w:space="0" w:color="auto"/>
            <w:left w:val="none" w:sz="0" w:space="0" w:color="auto"/>
            <w:bottom w:val="none" w:sz="0" w:space="0" w:color="auto"/>
            <w:right w:val="none" w:sz="0" w:space="0" w:color="auto"/>
          </w:divBdr>
        </w:div>
        <w:div w:id="182017636">
          <w:marLeft w:val="0"/>
          <w:marRight w:val="0"/>
          <w:marTop w:val="0"/>
          <w:marBottom w:val="0"/>
          <w:divBdr>
            <w:top w:val="none" w:sz="0" w:space="0" w:color="auto"/>
            <w:left w:val="none" w:sz="0" w:space="0" w:color="auto"/>
            <w:bottom w:val="none" w:sz="0" w:space="0" w:color="auto"/>
            <w:right w:val="none" w:sz="0" w:space="0" w:color="auto"/>
          </w:divBdr>
        </w:div>
        <w:div w:id="1279022753">
          <w:marLeft w:val="0"/>
          <w:marRight w:val="0"/>
          <w:marTop w:val="0"/>
          <w:marBottom w:val="0"/>
          <w:divBdr>
            <w:top w:val="none" w:sz="0" w:space="0" w:color="auto"/>
            <w:left w:val="none" w:sz="0" w:space="0" w:color="auto"/>
            <w:bottom w:val="none" w:sz="0" w:space="0" w:color="auto"/>
            <w:right w:val="none" w:sz="0" w:space="0" w:color="auto"/>
          </w:divBdr>
        </w:div>
        <w:div w:id="1131049593">
          <w:marLeft w:val="0"/>
          <w:marRight w:val="0"/>
          <w:marTop w:val="0"/>
          <w:marBottom w:val="0"/>
          <w:divBdr>
            <w:top w:val="none" w:sz="0" w:space="0" w:color="auto"/>
            <w:left w:val="none" w:sz="0" w:space="0" w:color="auto"/>
            <w:bottom w:val="none" w:sz="0" w:space="0" w:color="auto"/>
            <w:right w:val="none" w:sz="0" w:space="0" w:color="auto"/>
          </w:divBdr>
        </w:div>
        <w:div w:id="1046291607">
          <w:marLeft w:val="0"/>
          <w:marRight w:val="0"/>
          <w:marTop w:val="0"/>
          <w:marBottom w:val="0"/>
          <w:divBdr>
            <w:top w:val="none" w:sz="0" w:space="0" w:color="auto"/>
            <w:left w:val="none" w:sz="0" w:space="0" w:color="auto"/>
            <w:bottom w:val="none" w:sz="0" w:space="0" w:color="auto"/>
            <w:right w:val="none" w:sz="0" w:space="0" w:color="auto"/>
          </w:divBdr>
        </w:div>
        <w:div w:id="1178692268">
          <w:marLeft w:val="0"/>
          <w:marRight w:val="0"/>
          <w:marTop w:val="0"/>
          <w:marBottom w:val="0"/>
          <w:divBdr>
            <w:top w:val="none" w:sz="0" w:space="0" w:color="auto"/>
            <w:left w:val="none" w:sz="0" w:space="0" w:color="auto"/>
            <w:bottom w:val="none" w:sz="0" w:space="0" w:color="auto"/>
            <w:right w:val="none" w:sz="0" w:space="0" w:color="auto"/>
          </w:divBdr>
        </w:div>
        <w:div w:id="38677475">
          <w:marLeft w:val="0"/>
          <w:marRight w:val="0"/>
          <w:marTop w:val="0"/>
          <w:marBottom w:val="0"/>
          <w:divBdr>
            <w:top w:val="none" w:sz="0" w:space="0" w:color="auto"/>
            <w:left w:val="none" w:sz="0" w:space="0" w:color="auto"/>
            <w:bottom w:val="none" w:sz="0" w:space="0" w:color="auto"/>
            <w:right w:val="none" w:sz="0" w:space="0" w:color="auto"/>
          </w:divBdr>
        </w:div>
        <w:div w:id="946236216">
          <w:marLeft w:val="0"/>
          <w:marRight w:val="0"/>
          <w:marTop w:val="0"/>
          <w:marBottom w:val="0"/>
          <w:divBdr>
            <w:top w:val="none" w:sz="0" w:space="0" w:color="auto"/>
            <w:left w:val="none" w:sz="0" w:space="0" w:color="auto"/>
            <w:bottom w:val="none" w:sz="0" w:space="0" w:color="auto"/>
            <w:right w:val="none" w:sz="0" w:space="0" w:color="auto"/>
          </w:divBdr>
        </w:div>
      </w:divsChild>
    </w:div>
    <w:div w:id="1656031459">
      <w:bodyDiv w:val="1"/>
      <w:marLeft w:val="0"/>
      <w:marRight w:val="0"/>
      <w:marTop w:val="0"/>
      <w:marBottom w:val="0"/>
      <w:divBdr>
        <w:top w:val="none" w:sz="0" w:space="0" w:color="auto"/>
        <w:left w:val="none" w:sz="0" w:space="0" w:color="auto"/>
        <w:bottom w:val="none" w:sz="0" w:space="0" w:color="auto"/>
        <w:right w:val="none" w:sz="0" w:space="0" w:color="auto"/>
      </w:divBdr>
      <w:divsChild>
        <w:div w:id="748889689">
          <w:marLeft w:val="0"/>
          <w:marRight w:val="0"/>
          <w:marTop w:val="75"/>
          <w:marBottom w:val="75"/>
          <w:divBdr>
            <w:top w:val="none" w:sz="0" w:space="0" w:color="auto"/>
            <w:left w:val="none" w:sz="0" w:space="0" w:color="auto"/>
            <w:bottom w:val="none" w:sz="0" w:space="0" w:color="auto"/>
            <w:right w:val="none" w:sz="0" w:space="0" w:color="auto"/>
          </w:divBdr>
        </w:div>
        <w:div w:id="858858530">
          <w:marLeft w:val="0"/>
          <w:marRight w:val="0"/>
          <w:marTop w:val="0"/>
          <w:marBottom w:val="0"/>
          <w:divBdr>
            <w:top w:val="none" w:sz="0" w:space="0" w:color="auto"/>
            <w:left w:val="none" w:sz="0" w:space="0" w:color="auto"/>
            <w:bottom w:val="none" w:sz="0" w:space="0" w:color="auto"/>
            <w:right w:val="none" w:sz="0" w:space="0" w:color="auto"/>
          </w:divBdr>
        </w:div>
        <w:div w:id="1129200917">
          <w:marLeft w:val="0"/>
          <w:marRight w:val="0"/>
          <w:marTop w:val="0"/>
          <w:marBottom w:val="0"/>
          <w:divBdr>
            <w:top w:val="none" w:sz="0" w:space="0" w:color="auto"/>
            <w:left w:val="none" w:sz="0" w:space="0" w:color="auto"/>
            <w:bottom w:val="none" w:sz="0" w:space="0" w:color="auto"/>
            <w:right w:val="none" w:sz="0" w:space="0" w:color="auto"/>
          </w:divBdr>
        </w:div>
        <w:div w:id="1568372620">
          <w:marLeft w:val="0"/>
          <w:marRight w:val="0"/>
          <w:marTop w:val="0"/>
          <w:marBottom w:val="0"/>
          <w:divBdr>
            <w:top w:val="none" w:sz="0" w:space="0" w:color="auto"/>
            <w:left w:val="none" w:sz="0" w:space="0" w:color="auto"/>
            <w:bottom w:val="none" w:sz="0" w:space="0" w:color="auto"/>
            <w:right w:val="none" w:sz="0" w:space="0" w:color="auto"/>
          </w:divBdr>
        </w:div>
        <w:div w:id="1431395886">
          <w:marLeft w:val="0"/>
          <w:marRight w:val="0"/>
          <w:marTop w:val="0"/>
          <w:marBottom w:val="0"/>
          <w:divBdr>
            <w:top w:val="none" w:sz="0" w:space="0" w:color="auto"/>
            <w:left w:val="none" w:sz="0" w:space="0" w:color="auto"/>
            <w:bottom w:val="none" w:sz="0" w:space="0" w:color="auto"/>
            <w:right w:val="none" w:sz="0" w:space="0" w:color="auto"/>
          </w:divBdr>
        </w:div>
        <w:div w:id="130637811">
          <w:marLeft w:val="0"/>
          <w:marRight w:val="0"/>
          <w:marTop w:val="0"/>
          <w:marBottom w:val="0"/>
          <w:divBdr>
            <w:top w:val="none" w:sz="0" w:space="0" w:color="auto"/>
            <w:left w:val="none" w:sz="0" w:space="0" w:color="auto"/>
            <w:bottom w:val="none" w:sz="0" w:space="0" w:color="auto"/>
            <w:right w:val="none" w:sz="0" w:space="0" w:color="auto"/>
          </w:divBdr>
        </w:div>
        <w:div w:id="74059006">
          <w:marLeft w:val="0"/>
          <w:marRight w:val="0"/>
          <w:marTop w:val="0"/>
          <w:marBottom w:val="0"/>
          <w:divBdr>
            <w:top w:val="none" w:sz="0" w:space="0" w:color="auto"/>
            <w:left w:val="none" w:sz="0" w:space="0" w:color="auto"/>
            <w:bottom w:val="none" w:sz="0" w:space="0" w:color="auto"/>
            <w:right w:val="none" w:sz="0" w:space="0" w:color="auto"/>
          </w:divBdr>
        </w:div>
        <w:div w:id="91317744">
          <w:marLeft w:val="0"/>
          <w:marRight w:val="0"/>
          <w:marTop w:val="0"/>
          <w:marBottom w:val="0"/>
          <w:divBdr>
            <w:top w:val="none" w:sz="0" w:space="0" w:color="auto"/>
            <w:left w:val="none" w:sz="0" w:space="0" w:color="auto"/>
            <w:bottom w:val="none" w:sz="0" w:space="0" w:color="auto"/>
            <w:right w:val="none" w:sz="0" w:space="0" w:color="auto"/>
          </w:divBdr>
        </w:div>
        <w:div w:id="1083064881">
          <w:marLeft w:val="0"/>
          <w:marRight w:val="0"/>
          <w:marTop w:val="0"/>
          <w:marBottom w:val="0"/>
          <w:divBdr>
            <w:top w:val="none" w:sz="0" w:space="0" w:color="auto"/>
            <w:left w:val="none" w:sz="0" w:space="0" w:color="auto"/>
            <w:bottom w:val="none" w:sz="0" w:space="0" w:color="auto"/>
            <w:right w:val="none" w:sz="0" w:space="0" w:color="auto"/>
          </w:divBdr>
        </w:div>
        <w:div w:id="185683731">
          <w:marLeft w:val="0"/>
          <w:marRight w:val="0"/>
          <w:marTop w:val="0"/>
          <w:marBottom w:val="0"/>
          <w:divBdr>
            <w:top w:val="none" w:sz="0" w:space="0" w:color="auto"/>
            <w:left w:val="none" w:sz="0" w:space="0" w:color="auto"/>
            <w:bottom w:val="none" w:sz="0" w:space="0" w:color="auto"/>
            <w:right w:val="none" w:sz="0" w:space="0" w:color="auto"/>
          </w:divBdr>
        </w:div>
        <w:div w:id="595601474">
          <w:marLeft w:val="0"/>
          <w:marRight w:val="0"/>
          <w:marTop w:val="0"/>
          <w:marBottom w:val="0"/>
          <w:divBdr>
            <w:top w:val="none" w:sz="0" w:space="0" w:color="auto"/>
            <w:left w:val="none" w:sz="0" w:space="0" w:color="auto"/>
            <w:bottom w:val="none" w:sz="0" w:space="0" w:color="auto"/>
            <w:right w:val="none" w:sz="0" w:space="0" w:color="auto"/>
          </w:divBdr>
        </w:div>
        <w:div w:id="266735129">
          <w:marLeft w:val="0"/>
          <w:marRight w:val="0"/>
          <w:marTop w:val="0"/>
          <w:marBottom w:val="0"/>
          <w:divBdr>
            <w:top w:val="none" w:sz="0" w:space="0" w:color="auto"/>
            <w:left w:val="none" w:sz="0" w:space="0" w:color="auto"/>
            <w:bottom w:val="none" w:sz="0" w:space="0" w:color="auto"/>
            <w:right w:val="none" w:sz="0" w:space="0" w:color="auto"/>
          </w:divBdr>
        </w:div>
        <w:div w:id="1797867053">
          <w:marLeft w:val="0"/>
          <w:marRight w:val="0"/>
          <w:marTop w:val="0"/>
          <w:marBottom w:val="0"/>
          <w:divBdr>
            <w:top w:val="none" w:sz="0" w:space="0" w:color="auto"/>
            <w:left w:val="none" w:sz="0" w:space="0" w:color="auto"/>
            <w:bottom w:val="none" w:sz="0" w:space="0" w:color="auto"/>
            <w:right w:val="none" w:sz="0" w:space="0" w:color="auto"/>
          </w:divBdr>
        </w:div>
        <w:div w:id="130392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a.europa.eu/docs/default-source/documents/dpo-privacy-statements/eda-privacy-statement-donations-it-equipment-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rastructure@eda.europa.eu" TargetMode="External"/><Relationship Id="rId5" Type="http://schemas.openxmlformats.org/officeDocument/2006/relationships/styles" Target="styles.xml"/><Relationship Id="rId15" Type="http://schemas.openxmlformats.org/officeDocument/2006/relationships/image" Target="cid:image003.png@01D7C691.55CBDBE0"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2622D42FD384A995C692D97B6F5AC" ma:contentTypeVersion="12" ma:contentTypeDescription="Create a new document." ma:contentTypeScope="" ma:versionID="764203bab5a8577b3ec0caa3c743b006">
  <xsd:schema xmlns:xsd="http://www.w3.org/2001/XMLSchema" xmlns:xs="http://www.w3.org/2001/XMLSchema" xmlns:p="http://schemas.microsoft.com/office/2006/metadata/properties" xmlns:ns2="d6b605c6-c0db-46ef-bfc3-d8d72f2d8add" xmlns:ns3="8da9ef86-c9ed-4962-940d-b0cb9978a772" targetNamespace="http://schemas.microsoft.com/office/2006/metadata/properties" ma:root="true" ma:fieldsID="0683a7ec1bf712591a37df1236599940" ns2:_="" ns3:_="">
    <xsd:import namespace="d6b605c6-c0db-46ef-bfc3-d8d72f2d8add"/>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605c6-c0db-46ef-bfc3-d8d72f2d8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C8595-6BFE-4398-BBFF-5DEF56EB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605c6-c0db-46ef-bfc3-d8d72f2d8add"/>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FD213-AEAD-4F5E-8C09-01A1944468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4DCFC2-DBAC-4AE8-9CCD-4BBEDF277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703</Words>
  <Characters>4011</Characters>
  <Application>Microsoft Office Word</Application>
  <DocSecurity>0</DocSecurity>
  <Lines>33</Lines>
  <Paragraphs>9</Paragraphs>
  <ScaleCrop>false</ScaleCrop>
  <Company>CDT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FETYANI Rami</cp:lastModifiedBy>
  <cp:revision>12</cp:revision>
  <dcterms:created xsi:type="dcterms:W3CDTF">2021-12-02T16:30:00Z</dcterms:created>
  <dcterms:modified xsi:type="dcterms:W3CDTF">2021-12-08T10:22:00Z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0x010100F592622D42FD384A995C692D97B6F5AC</vt:lpwstr>
  </property>
</Properties>
</file>