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AA23" w14:textId="5801EE64" w:rsidR="001574AA" w:rsidRPr="001574AA" w:rsidRDefault="001574AA" w:rsidP="0012435D">
      <w:pPr>
        <w:rPr>
          <w:rFonts w:ascii="Arial" w:hAnsi="Arial" w:cs="Arial"/>
          <w:b/>
          <w:sz w:val="28"/>
          <w:szCs w:val="28"/>
        </w:rPr>
      </w:pPr>
      <w:r w:rsidRPr="001574AA">
        <w:rPr>
          <w:noProof/>
          <w:lang w:eastAsia="en-GB"/>
        </w:rPr>
        <w:drawing>
          <wp:inline distT="0" distB="0" distL="0" distR="0" wp14:anchorId="6BB65551" wp14:editId="4CF3E874">
            <wp:extent cx="1872000" cy="946800"/>
            <wp:effectExtent l="0" t="0" r="0" b="5715"/>
            <wp:docPr id="1" name="Picture 1" descr="EDA Logo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 Logo -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000" cy="946800"/>
                    </a:xfrm>
                    <a:prstGeom prst="rect">
                      <a:avLst/>
                    </a:prstGeom>
                    <a:noFill/>
                    <a:ln>
                      <a:noFill/>
                    </a:ln>
                  </pic:spPr>
                </pic:pic>
              </a:graphicData>
            </a:graphic>
          </wp:inline>
        </w:drawing>
      </w:r>
      <w:r w:rsidR="0012435D">
        <w:rPr>
          <w:rFonts w:ascii="Arial" w:hAnsi="Arial" w:cs="Arial"/>
          <w:b/>
          <w:sz w:val="28"/>
          <w:szCs w:val="28"/>
        </w:rPr>
        <w:t xml:space="preserve"> </w:t>
      </w:r>
      <w:r w:rsidRPr="001574AA">
        <w:rPr>
          <w:rFonts w:ascii="Arial" w:hAnsi="Arial" w:cs="Arial"/>
          <w:b/>
          <w:sz w:val="28"/>
          <w:szCs w:val="28"/>
        </w:rPr>
        <w:t>PRIVACY STATEMENT</w:t>
      </w:r>
    </w:p>
    <w:p w14:paraId="4A8CE5CB" w14:textId="7BF7443E" w:rsidR="001574AA" w:rsidRPr="008F01A0" w:rsidRDefault="00FD0AE3" w:rsidP="001F22A7">
      <w:pPr>
        <w:jc w:val="center"/>
        <w:rPr>
          <w:rFonts w:ascii="Arial" w:hAnsi="Arial" w:cs="Arial"/>
          <w:b/>
          <w:sz w:val="24"/>
          <w:szCs w:val="24"/>
        </w:rPr>
      </w:pPr>
      <w:r>
        <w:rPr>
          <w:rFonts w:ascii="Arial" w:hAnsi="Arial" w:cs="Arial"/>
          <w:b/>
          <w:sz w:val="24"/>
          <w:szCs w:val="24"/>
        </w:rPr>
        <w:t xml:space="preserve">Donation of IT equipment </w:t>
      </w:r>
    </w:p>
    <w:p w14:paraId="5097F747" w14:textId="77777777" w:rsidR="00311F89" w:rsidRPr="001574AA" w:rsidRDefault="00311F89" w:rsidP="001F22A7">
      <w:pPr>
        <w:jc w:val="center"/>
        <w:rPr>
          <w:rFonts w:ascii="Arial" w:hAnsi="Arial" w:cs="Arial"/>
          <w:b/>
          <w:sz w:val="24"/>
          <w:szCs w:val="24"/>
        </w:rPr>
      </w:pPr>
    </w:p>
    <w:tbl>
      <w:tblPr>
        <w:tblStyle w:val="TableGrid"/>
        <w:tblW w:w="0" w:type="auto"/>
        <w:tblLook w:val="04A0" w:firstRow="1" w:lastRow="0" w:firstColumn="1" w:lastColumn="0" w:noHBand="0" w:noVBand="1"/>
      </w:tblPr>
      <w:tblGrid>
        <w:gridCol w:w="9060"/>
      </w:tblGrid>
      <w:tr w:rsidR="001574AA" w:rsidRPr="001574AA" w14:paraId="4EFDE7D6" w14:textId="77777777" w:rsidTr="0D124580">
        <w:tc>
          <w:tcPr>
            <w:tcW w:w="9060" w:type="dxa"/>
            <w:shd w:val="clear" w:color="auto" w:fill="D0CECE" w:themeFill="background2" w:themeFillShade="E6"/>
          </w:tcPr>
          <w:p w14:paraId="1A5877F0" w14:textId="77777777" w:rsidR="001574AA" w:rsidRPr="001574AA" w:rsidRDefault="001574AA" w:rsidP="001574AA">
            <w:pPr>
              <w:numPr>
                <w:ilvl w:val="0"/>
                <w:numId w:val="2"/>
              </w:numPr>
              <w:contextualSpacing/>
              <w:rPr>
                <w:rFonts w:ascii="Arial" w:hAnsi="Arial" w:cs="Arial"/>
                <w:b/>
              </w:rPr>
            </w:pPr>
            <w:r w:rsidRPr="001574AA">
              <w:rPr>
                <w:rFonts w:ascii="Arial" w:hAnsi="Arial" w:cs="Arial"/>
                <w:b/>
              </w:rPr>
              <w:t xml:space="preserve">INTRODUCTION </w:t>
            </w:r>
          </w:p>
        </w:tc>
      </w:tr>
      <w:tr w:rsidR="001574AA" w:rsidRPr="001574AA" w14:paraId="7F825A00" w14:textId="77777777" w:rsidTr="0D124580">
        <w:tc>
          <w:tcPr>
            <w:tcW w:w="9060" w:type="dxa"/>
          </w:tcPr>
          <w:p w14:paraId="7DB3D8AD" w14:textId="77777777" w:rsidR="00A548C2" w:rsidRPr="00A548C2" w:rsidRDefault="00A548C2" w:rsidP="00F33C4B">
            <w:pPr>
              <w:spacing w:before="120" w:after="120"/>
              <w:jc w:val="both"/>
              <w:rPr>
                <w:rFonts w:ascii="Arial" w:hAnsi="Arial" w:cs="Arial"/>
                <w:lang w:val="en"/>
              </w:rPr>
            </w:pPr>
            <w:r w:rsidRPr="00A548C2">
              <w:rPr>
                <w:rFonts w:ascii="Arial" w:hAnsi="Arial" w:cs="Arial"/>
                <w:lang w:val="en"/>
              </w:rPr>
              <w:t xml:space="preserve">This Privacy Statement describes the measures taken to protect your personal data </w:t>
            </w:r>
            <w:proofErr w:type="gramStart"/>
            <w:r w:rsidRPr="00A548C2">
              <w:rPr>
                <w:rFonts w:ascii="Arial" w:hAnsi="Arial" w:cs="Arial"/>
                <w:lang w:val="en"/>
              </w:rPr>
              <w:t>with regard to</w:t>
            </w:r>
            <w:proofErr w:type="gramEnd"/>
            <w:r w:rsidRPr="00A548C2">
              <w:rPr>
                <w:rFonts w:ascii="Arial" w:hAnsi="Arial" w:cs="Arial"/>
                <w:lang w:val="en"/>
              </w:rPr>
              <w:t xml:space="preserve"> the action involving the present data processing operation and what rights you have as a data subject.</w:t>
            </w:r>
          </w:p>
          <w:p w14:paraId="5F529DF3" w14:textId="23CE525D" w:rsidR="00A548C2" w:rsidRPr="006740C5" w:rsidRDefault="00A548C2" w:rsidP="00C77BCC">
            <w:pPr>
              <w:spacing w:after="120"/>
              <w:jc w:val="both"/>
              <w:rPr>
                <w:rFonts w:ascii="Arial" w:hAnsi="Arial" w:cs="Arial"/>
                <w:lang w:val="en"/>
              </w:rPr>
            </w:pPr>
            <w:r w:rsidRPr="00A548C2">
              <w:rPr>
                <w:rFonts w:ascii="Arial" w:hAnsi="Arial" w:cs="Arial"/>
                <w:lang w:val="en"/>
              </w:rPr>
              <w:t xml:space="preserve">EDA protects the fundamental rights and freedoms of natural persons and in particular their right to privacy with respect to the processing of personal data (Article 1.1 of Regulation No </w:t>
            </w:r>
            <w:r w:rsidR="003E2F7F">
              <w:rPr>
                <w:rFonts w:ascii="Arial" w:hAnsi="Arial" w:cs="Arial"/>
                <w:lang w:val="en"/>
              </w:rPr>
              <w:t>2018/1725</w:t>
            </w:r>
            <w:r w:rsidRPr="00A548C2">
              <w:rPr>
                <w:rFonts w:ascii="Arial" w:hAnsi="Arial" w:cs="Arial"/>
                <w:lang w:val="en"/>
              </w:rPr>
              <w:t>).</w:t>
            </w:r>
          </w:p>
        </w:tc>
      </w:tr>
      <w:tr w:rsidR="001574AA" w:rsidRPr="001574AA" w14:paraId="5CC364C5" w14:textId="77777777" w:rsidTr="0D124580">
        <w:tc>
          <w:tcPr>
            <w:tcW w:w="9060" w:type="dxa"/>
            <w:shd w:val="clear" w:color="auto" w:fill="D0CECE" w:themeFill="background2" w:themeFillShade="E6"/>
          </w:tcPr>
          <w:p w14:paraId="46C3B353" w14:textId="77777777" w:rsidR="001574AA" w:rsidRPr="001574AA" w:rsidRDefault="00A548C2" w:rsidP="00C77BCC">
            <w:pPr>
              <w:numPr>
                <w:ilvl w:val="0"/>
                <w:numId w:val="2"/>
              </w:numPr>
              <w:contextualSpacing/>
              <w:jc w:val="both"/>
              <w:rPr>
                <w:rFonts w:ascii="Arial" w:hAnsi="Arial" w:cs="Arial"/>
                <w:b/>
              </w:rPr>
            </w:pPr>
            <w:r w:rsidRPr="00A548C2">
              <w:rPr>
                <w:rFonts w:ascii="Arial" w:hAnsi="Arial" w:cs="Arial"/>
                <w:b/>
              </w:rPr>
              <w:t>CONTROLLER OF THE PROCESSING OPERATION</w:t>
            </w:r>
          </w:p>
        </w:tc>
      </w:tr>
      <w:tr w:rsidR="001574AA" w:rsidRPr="00563E70" w14:paraId="1B51FECC" w14:textId="77777777" w:rsidTr="0D124580">
        <w:tc>
          <w:tcPr>
            <w:tcW w:w="9060" w:type="dxa"/>
          </w:tcPr>
          <w:p w14:paraId="1E0705DA" w14:textId="77777777" w:rsidR="00CC4956" w:rsidRPr="001624BA" w:rsidRDefault="00CC4956" w:rsidP="00C77BCC">
            <w:pPr>
              <w:spacing w:before="120"/>
              <w:jc w:val="both"/>
              <w:rPr>
                <w:rFonts w:ascii="Arial" w:hAnsi="Arial" w:cs="Arial"/>
                <w:lang w:val="fr-BE"/>
              </w:rPr>
            </w:pPr>
            <w:r w:rsidRPr="001624BA">
              <w:rPr>
                <w:rFonts w:ascii="Arial" w:hAnsi="Arial" w:cs="Arial"/>
                <w:lang w:val="fr-BE"/>
              </w:rPr>
              <w:t>EUROPEAN DEFENCE AGENCY</w:t>
            </w:r>
          </w:p>
          <w:p w14:paraId="35FDB97B" w14:textId="77777777" w:rsidR="00A548C2" w:rsidRPr="00CC4956" w:rsidRDefault="00A548C2" w:rsidP="00C77BCC">
            <w:pPr>
              <w:jc w:val="both"/>
              <w:rPr>
                <w:rFonts w:ascii="Arial" w:hAnsi="Arial" w:cs="Arial"/>
                <w:lang w:val="fr-BE"/>
              </w:rPr>
            </w:pPr>
            <w:r w:rsidRPr="00CC4956">
              <w:rPr>
                <w:rFonts w:ascii="Arial" w:hAnsi="Arial" w:cs="Arial"/>
                <w:lang w:val="fr-BE"/>
              </w:rPr>
              <w:t xml:space="preserve">Rue des Drapiers 17-23 </w:t>
            </w:r>
          </w:p>
          <w:p w14:paraId="61C17774" w14:textId="77777777" w:rsidR="00A548C2" w:rsidRPr="004466FA" w:rsidRDefault="00A548C2" w:rsidP="00C77BCC">
            <w:pPr>
              <w:jc w:val="both"/>
              <w:rPr>
                <w:rFonts w:ascii="Arial" w:hAnsi="Arial" w:cs="Arial"/>
              </w:rPr>
            </w:pPr>
            <w:r w:rsidRPr="004466FA">
              <w:rPr>
                <w:rFonts w:ascii="Arial" w:hAnsi="Arial" w:cs="Arial"/>
              </w:rPr>
              <w:t>B-1050 Brussels</w:t>
            </w:r>
          </w:p>
          <w:p w14:paraId="511E87F1" w14:textId="1115D00B" w:rsidR="001574AA" w:rsidRPr="004466FA" w:rsidRDefault="00A548C2" w:rsidP="00C77BCC">
            <w:pPr>
              <w:spacing w:after="120"/>
              <w:jc w:val="both"/>
              <w:rPr>
                <w:rFonts w:ascii="Arial" w:hAnsi="Arial" w:cs="Arial"/>
              </w:rPr>
            </w:pPr>
            <w:r w:rsidRPr="004466FA">
              <w:rPr>
                <w:rFonts w:ascii="Arial" w:hAnsi="Arial" w:cs="Arial"/>
              </w:rPr>
              <w:t>www.eda.europa.eu</w:t>
            </w:r>
          </w:p>
        </w:tc>
      </w:tr>
      <w:tr w:rsidR="001574AA" w:rsidRPr="001574AA" w14:paraId="646466A3" w14:textId="77777777" w:rsidTr="0D124580">
        <w:tc>
          <w:tcPr>
            <w:tcW w:w="9060" w:type="dxa"/>
            <w:shd w:val="clear" w:color="auto" w:fill="D0CECE" w:themeFill="background2" w:themeFillShade="E6"/>
          </w:tcPr>
          <w:p w14:paraId="33A88E35" w14:textId="77777777" w:rsidR="001574AA" w:rsidRPr="001574AA" w:rsidRDefault="00A548C2" w:rsidP="00C77BCC">
            <w:pPr>
              <w:numPr>
                <w:ilvl w:val="0"/>
                <w:numId w:val="2"/>
              </w:numPr>
              <w:contextualSpacing/>
              <w:jc w:val="both"/>
              <w:rPr>
                <w:rFonts w:ascii="Arial" w:hAnsi="Arial" w:cs="Arial"/>
                <w:b/>
              </w:rPr>
            </w:pPr>
            <w:r w:rsidRPr="001574AA">
              <w:rPr>
                <w:rFonts w:ascii="Arial" w:hAnsi="Arial" w:cs="Arial"/>
                <w:b/>
              </w:rPr>
              <w:t xml:space="preserve">PURPOSE OF THE PROCESSING </w:t>
            </w:r>
          </w:p>
        </w:tc>
      </w:tr>
      <w:tr w:rsidR="001574AA" w:rsidRPr="001574AA" w14:paraId="52D51026" w14:textId="77777777" w:rsidTr="0D124580">
        <w:tc>
          <w:tcPr>
            <w:tcW w:w="9060" w:type="dxa"/>
          </w:tcPr>
          <w:p w14:paraId="31411DDC" w14:textId="77777777" w:rsidR="00FD0AE3" w:rsidRDefault="00FD0AE3" w:rsidP="00496DE3">
            <w:pPr>
              <w:spacing w:before="120" w:after="120"/>
              <w:jc w:val="both"/>
              <w:rPr>
                <w:rFonts w:ascii="Arial" w:hAnsi="Arial" w:cs="Arial"/>
              </w:rPr>
            </w:pPr>
            <w:r w:rsidRPr="00FD0AE3">
              <w:rPr>
                <w:rFonts w:ascii="Arial" w:hAnsi="Arial" w:cs="Arial"/>
              </w:rPr>
              <w:t xml:space="preserve">The European Defence Agency (EDA) </w:t>
            </w:r>
            <w:r>
              <w:rPr>
                <w:rFonts w:ascii="Arial" w:hAnsi="Arial" w:cs="Arial"/>
              </w:rPr>
              <w:t>intends to donate</w:t>
            </w:r>
            <w:r w:rsidRPr="00FD0AE3">
              <w:rPr>
                <w:rFonts w:ascii="Arial" w:hAnsi="Arial" w:cs="Arial"/>
              </w:rPr>
              <w:t xml:space="preserve"> various IT equipment that is no longer used by the Agency</w:t>
            </w:r>
            <w:r>
              <w:rPr>
                <w:rFonts w:ascii="Arial" w:hAnsi="Arial" w:cs="Arial"/>
              </w:rPr>
              <w:t xml:space="preserve">. </w:t>
            </w:r>
          </w:p>
          <w:p w14:paraId="258E3BB2" w14:textId="6BD38A75" w:rsidR="0019209D" w:rsidRDefault="00FD0AE3" w:rsidP="00496DE3">
            <w:pPr>
              <w:spacing w:before="120" w:after="120"/>
              <w:jc w:val="both"/>
              <w:rPr>
                <w:rFonts w:ascii="Arial" w:hAnsi="Arial" w:cs="Arial"/>
              </w:rPr>
            </w:pPr>
            <w:r>
              <w:rPr>
                <w:rFonts w:ascii="Arial" w:hAnsi="Arial" w:cs="Arial"/>
              </w:rPr>
              <w:t xml:space="preserve">In this context, </w:t>
            </w:r>
            <w:r w:rsidR="005176FA" w:rsidRPr="005176FA">
              <w:rPr>
                <w:rFonts w:ascii="Arial" w:hAnsi="Arial" w:cs="Arial"/>
              </w:rPr>
              <w:t>interested parties</w:t>
            </w:r>
            <w:r>
              <w:rPr>
                <w:rFonts w:ascii="Arial" w:hAnsi="Arial" w:cs="Arial"/>
              </w:rPr>
              <w:t xml:space="preserve"> (</w:t>
            </w:r>
            <w:r w:rsidRPr="005176FA">
              <w:rPr>
                <w:rFonts w:ascii="Arial" w:hAnsi="Arial" w:cs="Arial"/>
              </w:rPr>
              <w:t>non-profit organisations, local community centres or schools officially based in EU countries</w:t>
            </w:r>
            <w:r>
              <w:rPr>
                <w:rFonts w:ascii="Arial" w:hAnsi="Arial" w:cs="Arial"/>
              </w:rPr>
              <w:t>) should</w:t>
            </w:r>
            <w:r w:rsidR="005176FA" w:rsidRPr="005176FA">
              <w:rPr>
                <w:rFonts w:ascii="Arial" w:hAnsi="Arial" w:cs="Arial"/>
              </w:rPr>
              <w:t xml:space="preserve"> submit their application for this equipment</w:t>
            </w:r>
            <w:r w:rsidR="00395D32">
              <w:rPr>
                <w:rFonts w:ascii="Arial" w:hAnsi="Arial" w:cs="Arial"/>
              </w:rPr>
              <w:t xml:space="preserve"> through a provided template</w:t>
            </w:r>
            <w:r w:rsidR="0019209D">
              <w:rPr>
                <w:rFonts w:ascii="Arial" w:hAnsi="Arial" w:cs="Arial"/>
              </w:rPr>
              <w:t>, which will include personal data of contact points</w:t>
            </w:r>
            <w:r w:rsidR="00C3249E">
              <w:rPr>
                <w:rFonts w:ascii="Arial" w:hAnsi="Arial" w:cs="Arial"/>
              </w:rPr>
              <w:t>.</w:t>
            </w:r>
            <w:r w:rsidR="00CE27F1">
              <w:rPr>
                <w:rFonts w:ascii="Arial" w:hAnsi="Arial" w:cs="Arial"/>
              </w:rPr>
              <w:t xml:space="preserve"> </w:t>
            </w:r>
          </w:p>
          <w:p w14:paraId="0D961CA1" w14:textId="1A2D09FC" w:rsidR="001624BA" w:rsidRPr="008F01A0" w:rsidRDefault="00C3249E" w:rsidP="00496DE3">
            <w:pPr>
              <w:spacing w:before="120" w:after="120"/>
              <w:jc w:val="both"/>
              <w:rPr>
                <w:rFonts w:ascii="Arial" w:hAnsi="Arial" w:cs="Arial"/>
              </w:rPr>
            </w:pPr>
            <w:r>
              <w:rPr>
                <w:rFonts w:ascii="Arial" w:hAnsi="Arial" w:cs="Arial"/>
              </w:rPr>
              <w:t>A</w:t>
            </w:r>
            <w:r w:rsidR="00CE27F1">
              <w:rPr>
                <w:rFonts w:ascii="Arial" w:hAnsi="Arial" w:cs="Arial"/>
              </w:rPr>
              <w:t xml:space="preserve">n EDA evaluation committee will </w:t>
            </w:r>
            <w:r>
              <w:rPr>
                <w:rFonts w:ascii="Arial" w:hAnsi="Arial" w:cs="Arial"/>
              </w:rPr>
              <w:t>decide on the division of the</w:t>
            </w:r>
            <w:r>
              <w:t xml:space="preserve"> </w:t>
            </w:r>
            <w:r w:rsidRPr="00C3249E">
              <w:rPr>
                <w:rFonts w:ascii="Arial" w:hAnsi="Arial" w:cs="Arial"/>
              </w:rPr>
              <w:t>equipment</w:t>
            </w:r>
            <w:r w:rsidR="00E47402">
              <w:rPr>
                <w:rFonts w:ascii="Arial" w:hAnsi="Arial" w:cs="Arial"/>
              </w:rPr>
              <w:t xml:space="preserve"> between applicants</w:t>
            </w:r>
            <w:r w:rsidRPr="00C3249E">
              <w:rPr>
                <w:rFonts w:ascii="Arial" w:hAnsi="Arial" w:cs="Arial"/>
              </w:rPr>
              <w:t>, based on the</w:t>
            </w:r>
            <w:r w:rsidR="00E47402">
              <w:rPr>
                <w:rFonts w:ascii="Arial" w:hAnsi="Arial" w:cs="Arial"/>
              </w:rPr>
              <w:t>ir</w:t>
            </w:r>
            <w:r w:rsidRPr="00C3249E">
              <w:rPr>
                <w:rFonts w:ascii="Arial" w:hAnsi="Arial" w:cs="Arial"/>
              </w:rPr>
              <w:t xml:space="preserve"> motivation for the use of the equipment</w:t>
            </w:r>
            <w:r>
              <w:rPr>
                <w:rFonts w:ascii="Arial" w:hAnsi="Arial" w:cs="Arial"/>
              </w:rPr>
              <w:t>.</w:t>
            </w:r>
          </w:p>
        </w:tc>
      </w:tr>
      <w:tr w:rsidR="001574AA" w:rsidRPr="001574AA" w14:paraId="77BD3930" w14:textId="77777777" w:rsidTr="0D124580">
        <w:tc>
          <w:tcPr>
            <w:tcW w:w="9060" w:type="dxa"/>
            <w:shd w:val="clear" w:color="auto" w:fill="D0CECE" w:themeFill="background2" w:themeFillShade="E6"/>
          </w:tcPr>
          <w:p w14:paraId="52D95C78" w14:textId="77777777" w:rsidR="001574AA" w:rsidRPr="001574AA" w:rsidRDefault="00A548C2" w:rsidP="00C77BCC">
            <w:pPr>
              <w:numPr>
                <w:ilvl w:val="0"/>
                <w:numId w:val="2"/>
              </w:numPr>
              <w:contextualSpacing/>
              <w:jc w:val="both"/>
              <w:rPr>
                <w:rFonts w:ascii="Arial" w:hAnsi="Arial" w:cs="Arial"/>
                <w:b/>
              </w:rPr>
            </w:pPr>
            <w:r w:rsidRPr="001574AA">
              <w:rPr>
                <w:rFonts w:ascii="Arial" w:hAnsi="Arial" w:cs="Arial"/>
                <w:b/>
              </w:rPr>
              <w:t>DATA PR</w:t>
            </w:r>
            <w:r>
              <w:rPr>
                <w:rFonts w:ascii="Arial" w:hAnsi="Arial" w:cs="Arial"/>
                <w:b/>
              </w:rPr>
              <w:t>O</w:t>
            </w:r>
            <w:r w:rsidRPr="001574AA">
              <w:rPr>
                <w:rFonts w:ascii="Arial" w:hAnsi="Arial" w:cs="Arial"/>
                <w:b/>
              </w:rPr>
              <w:t xml:space="preserve">CESSED </w:t>
            </w:r>
          </w:p>
        </w:tc>
      </w:tr>
      <w:tr w:rsidR="001574AA" w:rsidRPr="001574AA" w14:paraId="3FB0C477" w14:textId="77777777" w:rsidTr="0D124580">
        <w:tc>
          <w:tcPr>
            <w:tcW w:w="9060" w:type="dxa"/>
          </w:tcPr>
          <w:p w14:paraId="2C42E0CA" w14:textId="36ACC359" w:rsidR="00A73C13" w:rsidRDefault="00A73C13" w:rsidP="001624BA">
            <w:pPr>
              <w:spacing w:before="120" w:after="120"/>
              <w:jc w:val="both"/>
              <w:rPr>
                <w:rFonts w:ascii="Arial" w:hAnsi="Arial" w:cs="Arial"/>
              </w:rPr>
            </w:pPr>
            <w:r w:rsidRPr="00A73C13">
              <w:rPr>
                <w:rFonts w:ascii="Arial" w:hAnsi="Arial" w:cs="Arial"/>
              </w:rPr>
              <w:t>Data processed are the following:</w:t>
            </w:r>
          </w:p>
          <w:p w14:paraId="2D4B600E" w14:textId="6AAF27E1" w:rsidR="00F37169" w:rsidRPr="00496DE3" w:rsidRDefault="007C08FD" w:rsidP="006169A2">
            <w:pPr>
              <w:spacing w:before="120" w:after="120"/>
              <w:jc w:val="both"/>
              <w:rPr>
                <w:rFonts w:ascii="Arial" w:hAnsi="Arial" w:cs="Arial"/>
              </w:rPr>
            </w:pPr>
            <w:r w:rsidRPr="007C08FD">
              <w:rPr>
                <w:rFonts w:ascii="Arial" w:hAnsi="Arial" w:cs="Arial"/>
              </w:rPr>
              <w:t>Name</w:t>
            </w:r>
            <w:r>
              <w:rPr>
                <w:rFonts w:ascii="Arial" w:hAnsi="Arial" w:cs="Arial"/>
              </w:rPr>
              <w:t xml:space="preserve">, </w:t>
            </w:r>
            <w:r w:rsidR="003A3617">
              <w:rPr>
                <w:rFonts w:ascii="Arial" w:hAnsi="Arial" w:cs="Arial"/>
              </w:rPr>
              <w:t>f</w:t>
            </w:r>
            <w:r w:rsidRPr="007C08FD">
              <w:rPr>
                <w:rFonts w:ascii="Arial" w:hAnsi="Arial" w:cs="Arial"/>
              </w:rPr>
              <w:t>unction</w:t>
            </w:r>
            <w:r>
              <w:rPr>
                <w:rFonts w:ascii="Arial" w:hAnsi="Arial" w:cs="Arial"/>
              </w:rPr>
              <w:t xml:space="preserve">, </w:t>
            </w:r>
            <w:r w:rsidRPr="007C08FD">
              <w:rPr>
                <w:rFonts w:ascii="Arial" w:hAnsi="Arial" w:cs="Arial"/>
              </w:rPr>
              <w:t>E-mail address</w:t>
            </w:r>
            <w:r w:rsidR="003A3617">
              <w:rPr>
                <w:rFonts w:ascii="Arial" w:hAnsi="Arial" w:cs="Arial"/>
              </w:rPr>
              <w:t xml:space="preserve">, </w:t>
            </w:r>
            <w:r w:rsidR="00630F81">
              <w:rPr>
                <w:rFonts w:ascii="Arial" w:hAnsi="Arial" w:cs="Arial"/>
              </w:rPr>
              <w:t>address</w:t>
            </w:r>
            <w:r w:rsidR="003A3617">
              <w:rPr>
                <w:rFonts w:ascii="Arial" w:hAnsi="Arial" w:cs="Arial"/>
              </w:rPr>
              <w:t xml:space="preserve"> and t</w:t>
            </w:r>
            <w:r w:rsidRPr="007C08FD">
              <w:rPr>
                <w:rFonts w:ascii="Arial" w:hAnsi="Arial" w:cs="Arial"/>
              </w:rPr>
              <w:t>elephone</w:t>
            </w:r>
            <w:r w:rsidR="003A3617">
              <w:rPr>
                <w:rFonts w:ascii="Arial" w:hAnsi="Arial" w:cs="Arial"/>
              </w:rPr>
              <w:t xml:space="preserve"> number of a person of contact of the applicant.</w:t>
            </w:r>
          </w:p>
        </w:tc>
      </w:tr>
      <w:tr w:rsidR="001574AA" w:rsidRPr="001574AA" w14:paraId="40204D0F" w14:textId="77777777" w:rsidTr="0D124580">
        <w:tc>
          <w:tcPr>
            <w:tcW w:w="9060" w:type="dxa"/>
            <w:shd w:val="clear" w:color="auto" w:fill="D0CECE" w:themeFill="background2" w:themeFillShade="E6"/>
          </w:tcPr>
          <w:p w14:paraId="7B6DD8BA" w14:textId="77777777" w:rsidR="001574AA" w:rsidRPr="001574AA" w:rsidRDefault="001574AA" w:rsidP="00C77BCC">
            <w:pPr>
              <w:numPr>
                <w:ilvl w:val="0"/>
                <w:numId w:val="2"/>
              </w:numPr>
              <w:contextualSpacing/>
              <w:jc w:val="both"/>
              <w:rPr>
                <w:rFonts w:ascii="Arial" w:hAnsi="Arial" w:cs="Arial"/>
                <w:b/>
              </w:rPr>
            </w:pPr>
            <w:r w:rsidRPr="001574AA">
              <w:rPr>
                <w:rFonts w:ascii="Arial" w:hAnsi="Arial" w:cs="Arial"/>
                <w:b/>
              </w:rPr>
              <w:t>RECIPIENTS OF THE DATA</w:t>
            </w:r>
          </w:p>
        </w:tc>
      </w:tr>
      <w:tr w:rsidR="001574AA" w:rsidRPr="001574AA" w14:paraId="23F2D579" w14:textId="77777777" w:rsidTr="0D124580">
        <w:tc>
          <w:tcPr>
            <w:tcW w:w="9060" w:type="dxa"/>
          </w:tcPr>
          <w:p w14:paraId="7FE8095C" w14:textId="77777777" w:rsidR="00871BB3" w:rsidRDefault="00A73C13" w:rsidP="001624BA">
            <w:pPr>
              <w:spacing w:before="120"/>
              <w:jc w:val="both"/>
              <w:rPr>
                <w:rFonts w:ascii="Arial" w:hAnsi="Arial" w:cs="Arial"/>
              </w:rPr>
            </w:pPr>
            <w:r w:rsidRPr="00A73C13">
              <w:rPr>
                <w:rFonts w:ascii="Arial" w:hAnsi="Arial" w:cs="Arial"/>
              </w:rPr>
              <w:t>The recipient</w:t>
            </w:r>
            <w:r w:rsidR="00871BB3">
              <w:rPr>
                <w:rFonts w:ascii="Arial" w:hAnsi="Arial" w:cs="Arial"/>
              </w:rPr>
              <w:t>s</w:t>
            </w:r>
            <w:r w:rsidRPr="00A73C13">
              <w:rPr>
                <w:rFonts w:ascii="Arial" w:hAnsi="Arial" w:cs="Arial"/>
              </w:rPr>
              <w:t xml:space="preserve"> </w:t>
            </w:r>
            <w:r w:rsidR="00871BB3">
              <w:rPr>
                <w:rFonts w:ascii="Arial" w:hAnsi="Arial" w:cs="Arial"/>
              </w:rPr>
              <w:t>are:</w:t>
            </w:r>
          </w:p>
          <w:p w14:paraId="2BC0B4B1" w14:textId="4513256C" w:rsidR="001624BA" w:rsidRPr="00871BB3" w:rsidRDefault="0019209D" w:rsidP="00871BB3">
            <w:pPr>
              <w:pStyle w:val="ListParagraph"/>
              <w:numPr>
                <w:ilvl w:val="0"/>
                <w:numId w:val="11"/>
              </w:numPr>
              <w:spacing w:before="120"/>
              <w:jc w:val="both"/>
              <w:rPr>
                <w:rFonts w:ascii="Arial" w:hAnsi="Arial" w:cs="Arial"/>
              </w:rPr>
            </w:pPr>
            <w:r>
              <w:rPr>
                <w:rFonts w:ascii="Arial" w:hAnsi="Arial" w:cs="Arial"/>
              </w:rPr>
              <w:t xml:space="preserve">EDA staff, the </w:t>
            </w:r>
            <w:r w:rsidR="00A46C38">
              <w:rPr>
                <w:rFonts w:ascii="Arial" w:hAnsi="Arial" w:cs="Arial"/>
              </w:rPr>
              <w:t xml:space="preserve">EDA </w:t>
            </w:r>
            <w:r w:rsidR="0034719E" w:rsidRPr="00871BB3">
              <w:rPr>
                <w:rFonts w:ascii="Arial" w:hAnsi="Arial" w:cs="Arial"/>
              </w:rPr>
              <w:t>Security &amp; Infrastructure Unit</w:t>
            </w:r>
            <w:r w:rsidR="00EE3553" w:rsidRPr="00871BB3">
              <w:rPr>
                <w:rFonts w:ascii="Arial" w:hAnsi="Arial" w:cs="Arial"/>
              </w:rPr>
              <w:t xml:space="preserve">, </w:t>
            </w:r>
            <w:r w:rsidR="00871BB3">
              <w:rPr>
                <w:rFonts w:ascii="Arial" w:hAnsi="Arial" w:cs="Arial"/>
              </w:rPr>
              <w:t xml:space="preserve">receives the application forms </w:t>
            </w:r>
            <w:r w:rsidR="00EE3553" w:rsidRPr="00871BB3">
              <w:rPr>
                <w:rFonts w:ascii="Arial" w:hAnsi="Arial" w:cs="Arial"/>
              </w:rPr>
              <w:t xml:space="preserve">via the E-mail address </w:t>
            </w:r>
            <w:hyperlink r:id="rId12" w:history="1">
              <w:r w:rsidR="00EE3553" w:rsidRPr="00871BB3">
                <w:rPr>
                  <w:rStyle w:val="Hyperlink"/>
                  <w:rFonts w:ascii="Arial" w:hAnsi="Arial" w:cs="Arial"/>
                </w:rPr>
                <w:t>infrastructure@eda.europa.eu</w:t>
              </w:r>
            </w:hyperlink>
            <w:r w:rsidR="00EE3553" w:rsidRPr="00871BB3">
              <w:rPr>
                <w:rFonts w:ascii="Arial" w:hAnsi="Arial" w:cs="Arial"/>
              </w:rPr>
              <w:t>.</w:t>
            </w:r>
          </w:p>
          <w:p w14:paraId="516B7EF8" w14:textId="201B1888" w:rsidR="00A548C2" w:rsidRPr="006169A2" w:rsidRDefault="008F01A0" w:rsidP="006169A2">
            <w:pPr>
              <w:pStyle w:val="ListParagraph"/>
              <w:numPr>
                <w:ilvl w:val="0"/>
                <w:numId w:val="11"/>
              </w:numPr>
              <w:spacing w:before="120" w:after="120"/>
              <w:jc w:val="both"/>
              <w:rPr>
                <w:rFonts w:ascii="Arial" w:hAnsi="Arial" w:cs="Arial"/>
              </w:rPr>
            </w:pPr>
            <w:r>
              <w:rPr>
                <w:rFonts w:ascii="Arial" w:hAnsi="Arial" w:cs="Arial"/>
              </w:rPr>
              <w:t>Ap</w:t>
            </w:r>
            <w:r w:rsidR="00871BB3" w:rsidRPr="00871BB3">
              <w:rPr>
                <w:rFonts w:ascii="Arial" w:hAnsi="Arial" w:cs="Arial"/>
              </w:rPr>
              <w:t>plication</w:t>
            </w:r>
            <w:r w:rsidR="00A46C38">
              <w:rPr>
                <w:rFonts w:ascii="Arial" w:hAnsi="Arial" w:cs="Arial"/>
              </w:rPr>
              <w:t xml:space="preserve">s </w:t>
            </w:r>
            <w:r w:rsidR="00871BB3">
              <w:rPr>
                <w:rFonts w:ascii="Arial" w:hAnsi="Arial" w:cs="Arial"/>
              </w:rPr>
              <w:t xml:space="preserve">are made available to the members of the </w:t>
            </w:r>
            <w:r w:rsidR="00A46C38">
              <w:rPr>
                <w:rFonts w:ascii="Arial" w:hAnsi="Arial" w:cs="Arial"/>
              </w:rPr>
              <w:t xml:space="preserve">specific </w:t>
            </w:r>
            <w:r w:rsidR="009660EC">
              <w:rPr>
                <w:rFonts w:ascii="Arial" w:hAnsi="Arial" w:cs="Arial"/>
              </w:rPr>
              <w:t>E</w:t>
            </w:r>
            <w:r w:rsidR="00871BB3">
              <w:rPr>
                <w:rFonts w:ascii="Arial" w:hAnsi="Arial" w:cs="Arial"/>
              </w:rPr>
              <w:t xml:space="preserve">valuation </w:t>
            </w:r>
            <w:r w:rsidR="009660EC">
              <w:rPr>
                <w:rFonts w:ascii="Arial" w:hAnsi="Arial" w:cs="Arial"/>
              </w:rPr>
              <w:t>C</w:t>
            </w:r>
            <w:r w:rsidR="00871BB3">
              <w:rPr>
                <w:rFonts w:ascii="Arial" w:hAnsi="Arial" w:cs="Arial"/>
              </w:rPr>
              <w:t>ommittee</w:t>
            </w:r>
            <w:r w:rsidR="00A46C38">
              <w:rPr>
                <w:rFonts w:ascii="Arial" w:hAnsi="Arial" w:cs="Arial"/>
              </w:rPr>
              <w:t>, composed of EDA Staff.</w:t>
            </w:r>
          </w:p>
        </w:tc>
      </w:tr>
      <w:tr w:rsidR="001574AA" w:rsidRPr="001574AA" w14:paraId="79373FAF" w14:textId="77777777" w:rsidTr="0D124580">
        <w:tc>
          <w:tcPr>
            <w:tcW w:w="9060" w:type="dxa"/>
            <w:shd w:val="clear" w:color="auto" w:fill="D0CECE" w:themeFill="background2" w:themeFillShade="E6"/>
          </w:tcPr>
          <w:p w14:paraId="35F45395" w14:textId="10AB33FD" w:rsidR="001574AA" w:rsidRPr="001574AA" w:rsidRDefault="00A548C2" w:rsidP="00C77BCC">
            <w:pPr>
              <w:numPr>
                <w:ilvl w:val="0"/>
                <w:numId w:val="2"/>
              </w:numPr>
              <w:contextualSpacing/>
              <w:jc w:val="both"/>
              <w:rPr>
                <w:rFonts w:ascii="Arial" w:hAnsi="Arial" w:cs="Arial"/>
                <w:b/>
              </w:rPr>
            </w:pPr>
            <w:r w:rsidRPr="00A548C2">
              <w:rPr>
                <w:rFonts w:ascii="Arial" w:hAnsi="Arial" w:cs="Arial"/>
                <w:b/>
              </w:rPr>
              <w:t xml:space="preserve">PROTECTION AND SAFEGUARDING OF </w:t>
            </w:r>
            <w:r w:rsidR="00984B8C">
              <w:rPr>
                <w:rFonts w:ascii="Arial" w:hAnsi="Arial" w:cs="Arial"/>
                <w:b/>
              </w:rPr>
              <w:t xml:space="preserve">THE </w:t>
            </w:r>
            <w:r w:rsidRPr="00A548C2">
              <w:rPr>
                <w:rFonts w:ascii="Arial" w:hAnsi="Arial" w:cs="Arial"/>
                <w:b/>
              </w:rPr>
              <w:t xml:space="preserve">DATA </w:t>
            </w:r>
          </w:p>
        </w:tc>
      </w:tr>
      <w:tr w:rsidR="001574AA" w:rsidRPr="001574AA" w14:paraId="6E686A99" w14:textId="77777777" w:rsidTr="0D124580">
        <w:tc>
          <w:tcPr>
            <w:tcW w:w="9060" w:type="dxa"/>
          </w:tcPr>
          <w:p w14:paraId="479896A9" w14:textId="77777777" w:rsidR="00A548C2" w:rsidRDefault="00BB243B" w:rsidP="006169A2">
            <w:pPr>
              <w:spacing w:before="120" w:after="120"/>
              <w:jc w:val="both"/>
              <w:rPr>
                <w:rFonts w:ascii="Arial" w:hAnsi="Arial" w:cs="Arial"/>
              </w:rPr>
            </w:pPr>
            <w:r w:rsidRPr="00BB243B">
              <w:rPr>
                <w:rFonts w:ascii="Arial" w:hAnsi="Arial" w:cs="Arial"/>
              </w:rPr>
              <w:t xml:space="preserve">All data regarding </w:t>
            </w:r>
            <w:r w:rsidR="008C5D19">
              <w:rPr>
                <w:rFonts w:ascii="Arial" w:hAnsi="Arial" w:cs="Arial"/>
              </w:rPr>
              <w:t>the applications</w:t>
            </w:r>
            <w:r w:rsidRPr="00BB243B">
              <w:rPr>
                <w:rFonts w:ascii="Arial" w:hAnsi="Arial" w:cs="Arial"/>
              </w:rPr>
              <w:t xml:space="preserve"> is stored in the EDA </w:t>
            </w:r>
            <w:r w:rsidR="008C5D19">
              <w:rPr>
                <w:rFonts w:ascii="Arial" w:hAnsi="Arial" w:cs="Arial"/>
              </w:rPr>
              <w:t>Sharepoint</w:t>
            </w:r>
            <w:r w:rsidR="00C73469">
              <w:rPr>
                <w:rFonts w:ascii="Arial" w:hAnsi="Arial" w:cs="Arial"/>
              </w:rPr>
              <w:t xml:space="preserve"> of the </w:t>
            </w:r>
            <w:r w:rsidR="00C73469" w:rsidRPr="00C73469">
              <w:rPr>
                <w:rFonts w:ascii="Arial" w:hAnsi="Arial" w:cs="Arial"/>
              </w:rPr>
              <w:t>Security &amp; Infrastructure Unit</w:t>
            </w:r>
            <w:r w:rsidRPr="00BB243B">
              <w:rPr>
                <w:rFonts w:ascii="Arial" w:hAnsi="Arial" w:cs="Arial"/>
              </w:rPr>
              <w:t xml:space="preserve">. Through its </w:t>
            </w:r>
            <w:proofErr w:type="gramStart"/>
            <w:r w:rsidRPr="00BB243B">
              <w:rPr>
                <w:rFonts w:ascii="Arial" w:hAnsi="Arial" w:cs="Arial"/>
              </w:rPr>
              <w:t>state of the art</w:t>
            </w:r>
            <w:proofErr w:type="gramEnd"/>
            <w:r w:rsidRPr="00BB243B">
              <w:rPr>
                <w:rFonts w:ascii="Arial" w:hAnsi="Arial" w:cs="Arial"/>
              </w:rPr>
              <w:t xml:space="preserve"> system</w:t>
            </w:r>
            <w:r w:rsidR="008C5D19">
              <w:rPr>
                <w:rFonts w:ascii="Arial" w:hAnsi="Arial" w:cs="Arial"/>
              </w:rPr>
              <w:t>,</w:t>
            </w:r>
            <w:r w:rsidRPr="00BB243B">
              <w:rPr>
                <w:rFonts w:ascii="Arial" w:hAnsi="Arial" w:cs="Arial"/>
              </w:rPr>
              <w:t xml:space="preserve"> the controller has implemented appropriate technical and organisational measures to ensure a level of security appropriate to the risks represented by the processing and the nature of the personal data to be protected.</w:t>
            </w:r>
          </w:p>
          <w:p w14:paraId="42EBE2CB" w14:textId="2104936E" w:rsidR="006169A2" w:rsidRPr="001574AA" w:rsidRDefault="006169A2" w:rsidP="006169A2">
            <w:pPr>
              <w:spacing w:before="120" w:after="120"/>
              <w:jc w:val="both"/>
              <w:rPr>
                <w:rFonts w:ascii="Arial" w:hAnsi="Arial" w:cs="Arial"/>
              </w:rPr>
            </w:pPr>
          </w:p>
        </w:tc>
      </w:tr>
      <w:tr w:rsidR="001574AA" w:rsidRPr="001574AA" w14:paraId="25B225A7" w14:textId="77777777" w:rsidTr="0D124580">
        <w:tc>
          <w:tcPr>
            <w:tcW w:w="9060" w:type="dxa"/>
            <w:shd w:val="clear" w:color="auto" w:fill="D0CECE" w:themeFill="background2" w:themeFillShade="E6"/>
          </w:tcPr>
          <w:p w14:paraId="36CE5C27" w14:textId="77777777" w:rsidR="001574AA" w:rsidRPr="001574AA" w:rsidRDefault="00A548C2" w:rsidP="00C77BCC">
            <w:pPr>
              <w:numPr>
                <w:ilvl w:val="0"/>
                <w:numId w:val="2"/>
              </w:numPr>
              <w:contextualSpacing/>
              <w:jc w:val="both"/>
              <w:rPr>
                <w:rFonts w:ascii="Arial" w:hAnsi="Arial" w:cs="Arial"/>
                <w:b/>
              </w:rPr>
            </w:pPr>
            <w:r>
              <w:rPr>
                <w:rFonts w:ascii="Arial" w:hAnsi="Arial" w:cs="Arial"/>
                <w:b/>
              </w:rPr>
              <w:lastRenderedPageBreak/>
              <w:t xml:space="preserve">RIGHT OF </w:t>
            </w:r>
            <w:r w:rsidRPr="001574AA">
              <w:rPr>
                <w:rFonts w:ascii="Arial" w:hAnsi="Arial" w:cs="Arial"/>
                <w:b/>
              </w:rPr>
              <w:t>ACCESS AND RECTIFICATION</w:t>
            </w:r>
            <w:r>
              <w:rPr>
                <w:rFonts w:ascii="Arial" w:hAnsi="Arial" w:cs="Arial"/>
                <w:b/>
              </w:rPr>
              <w:t xml:space="preserve"> </w:t>
            </w:r>
            <w:r w:rsidRPr="001574AA">
              <w:rPr>
                <w:rFonts w:ascii="Arial" w:hAnsi="Arial" w:cs="Arial"/>
                <w:b/>
              </w:rPr>
              <w:t xml:space="preserve">OF THE DATA </w:t>
            </w:r>
          </w:p>
        </w:tc>
      </w:tr>
      <w:tr w:rsidR="001574AA" w:rsidRPr="001574AA" w14:paraId="5E275652" w14:textId="77777777" w:rsidTr="0D124580">
        <w:tc>
          <w:tcPr>
            <w:tcW w:w="9060" w:type="dxa"/>
          </w:tcPr>
          <w:p w14:paraId="32B9BEC7" w14:textId="77777777" w:rsidR="00A73C13" w:rsidRPr="00A73C13" w:rsidRDefault="00A73C13" w:rsidP="00F33C4B">
            <w:pPr>
              <w:spacing w:before="120" w:after="120"/>
              <w:jc w:val="both"/>
              <w:rPr>
                <w:rFonts w:ascii="Arial" w:hAnsi="Arial" w:cs="Arial"/>
              </w:rPr>
            </w:pPr>
            <w:r w:rsidRPr="00A73C13">
              <w:rPr>
                <w:rFonts w:ascii="Arial" w:hAnsi="Arial" w:cs="Arial"/>
              </w:rPr>
              <w:t xml:space="preserve">Data subjects have the right to access their personal data and the right to correct any inaccurate or incomplete personal data, as well as to request the removal of their personal data, which will be implemented within 15 working days after the request has been deemed legitimate. </w:t>
            </w:r>
          </w:p>
          <w:p w14:paraId="1658D2AE" w14:textId="3948F154" w:rsidR="00A548C2" w:rsidRDefault="00A73C13" w:rsidP="00A73C13">
            <w:pPr>
              <w:spacing w:after="120"/>
              <w:jc w:val="both"/>
              <w:rPr>
                <w:rFonts w:ascii="Arial" w:hAnsi="Arial" w:cs="Arial"/>
              </w:rPr>
            </w:pPr>
            <w:r w:rsidRPr="00A73C13">
              <w:rPr>
                <w:rFonts w:ascii="Arial" w:hAnsi="Arial" w:cs="Arial"/>
              </w:rPr>
              <w:t xml:space="preserve">If the data subject has any queries concerning the processing of his/her personal data, s/he may address them to the data controller at the following mailbox: </w:t>
            </w:r>
            <w:hyperlink r:id="rId13" w:history="1">
              <w:r w:rsidR="001D4027" w:rsidRPr="00871BB3">
                <w:rPr>
                  <w:rStyle w:val="Hyperlink"/>
                  <w:rFonts w:ascii="Arial" w:hAnsi="Arial" w:cs="Arial"/>
                </w:rPr>
                <w:t>infrastructure@eda.europa.eu</w:t>
              </w:r>
            </w:hyperlink>
          </w:p>
          <w:p w14:paraId="4C61C74B" w14:textId="302B0C9A" w:rsidR="00A73C13" w:rsidRPr="001574AA" w:rsidRDefault="00A73C13" w:rsidP="00A73C13">
            <w:pPr>
              <w:spacing w:after="120"/>
              <w:jc w:val="both"/>
              <w:rPr>
                <w:rFonts w:ascii="Arial" w:hAnsi="Arial" w:cs="Arial"/>
              </w:rPr>
            </w:pPr>
            <w:r>
              <w:rPr>
                <w:rFonts w:ascii="Arial" w:hAnsi="Arial" w:cs="Arial"/>
              </w:rPr>
              <w:t xml:space="preserve">Justified requests for blocking and erasure are treated within 15 working days after the request has been deemed legitimate. </w:t>
            </w:r>
          </w:p>
        </w:tc>
      </w:tr>
      <w:tr w:rsidR="001574AA" w:rsidRPr="001574AA" w14:paraId="5165DD50" w14:textId="77777777" w:rsidTr="0D124580">
        <w:tc>
          <w:tcPr>
            <w:tcW w:w="9060" w:type="dxa"/>
            <w:shd w:val="clear" w:color="auto" w:fill="D0CECE" w:themeFill="background2" w:themeFillShade="E6"/>
          </w:tcPr>
          <w:p w14:paraId="26276BF8" w14:textId="77777777" w:rsidR="001574AA" w:rsidRPr="001574AA" w:rsidRDefault="001574AA" w:rsidP="00C77BCC">
            <w:pPr>
              <w:numPr>
                <w:ilvl w:val="0"/>
                <w:numId w:val="2"/>
              </w:numPr>
              <w:contextualSpacing/>
              <w:jc w:val="both"/>
              <w:rPr>
                <w:rFonts w:ascii="Arial" w:hAnsi="Arial" w:cs="Arial"/>
                <w:b/>
              </w:rPr>
            </w:pPr>
            <w:r w:rsidRPr="001574AA">
              <w:rPr>
                <w:rFonts w:ascii="Arial" w:hAnsi="Arial" w:cs="Arial"/>
                <w:b/>
              </w:rPr>
              <w:t>TIME LIMIT FOR STORING DATA</w:t>
            </w:r>
          </w:p>
        </w:tc>
      </w:tr>
      <w:tr w:rsidR="001574AA" w:rsidRPr="001574AA" w14:paraId="4E16E30F" w14:textId="77777777" w:rsidTr="0D124580">
        <w:trPr>
          <w:trHeight w:val="2402"/>
        </w:trPr>
        <w:tc>
          <w:tcPr>
            <w:tcW w:w="9060" w:type="dxa"/>
          </w:tcPr>
          <w:p w14:paraId="3F21EA03" w14:textId="6D9DBC3E" w:rsidR="00A73C13" w:rsidRPr="00A73C13" w:rsidRDefault="00A73C13" w:rsidP="00A73C13">
            <w:pPr>
              <w:spacing w:before="120" w:after="120"/>
              <w:jc w:val="both"/>
              <w:rPr>
                <w:rFonts w:ascii="Arial" w:hAnsi="Arial" w:cs="Arial"/>
              </w:rPr>
            </w:pPr>
            <w:r w:rsidRPr="00A73C13">
              <w:rPr>
                <w:rFonts w:ascii="Arial" w:hAnsi="Arial" w:cs="Arial"/>
              </w:rPr>
              <w:t xml:space="preserve">For </w:t>
            </w:r>
            <w:r w:rsidR="00076B06">
              <w:rPr>
                <w:rFonts w:ascii="Arial" w:hAnsi="Arial" w:cs="Arial"/>
              </w:rPr>
              <w:t>applicants that are not</w:t>
            </w:r>
            <w:r w:rsidRPr="00A73C13">
              <w:rPr>
                <w:rFonts w:ascii="Arial" w:hAnsi="Arial" w:cs="Arial"/>
              </w:rPr>
              <w:t xml:space="preserve"> </w:t>
            </w:r>
            <w:r w:rsidR="00076B06">
              <w:rPr>
                <w:rFonts w:ascii="Arial" w:hAnsi="Arial" w:cs="Arial"/>
              </w:rPr>
              <w:t xml:space="preserve">selected, </w:t>
            </w:r>
            <w:r w:rsidRPr="00A73C13">
              <w:rPr>
                <w:rFonts w:ascii="Arial" w:hAnsi="Arial" w:cs="Arial"/>
              </w:rPr>
              <w:t xml:space="preserve">data will be retained for a maximum of </w:t>
            </w:r>
            <w:r w:rsidR="008759A7">
              <w:rPr>
                <w:rFonts w:ascii="Arial" w:hAnsi="Arial" w:cs="Arial"/>
              </w:rPr>
              <w:t>15 days</w:t>
            </w:r>
            <w:r w:rsidR="000A599A">
              <w:rPr>
                <w:rFonts w:ascii="Arial" w:hAnsi="Arial" w:cs="Arial"/>
              </w:rPr>
              <w:t xml:space="preserve"> </w:t>
            </w:r>
            <w:r w:rsidRPr="00A73C13">
              <w:rPr>
                <w:rFonts w:ascii="Arial" w:hAnsi="Arial" w:cs="Arial"/>
              </w:rPr>
              <w:t>after</w:t>
            </w:r>
            <w:r w:rsidR="008759A7">
              <w:rPr>
                <w:rFonts w:ascii="Arial" w:hAnsi="Arial" w:cs="Arial"/>
              </w:rPr>
              <w:t xml:space="preserve"> </w:t>
            </w:r>
            <w:r w:rsidR="009660EC">
              <w:rPr>
                <w:rFonts w:ascii="Arial" w:hAnsi="Arial" w:cs="Arial"/>
              </w:rPr>
              <w:t xml:space="preserve">the </w:t>
            </w:r>
            <w:r w:rsidR="00076B06">
              <w:rPr>
                <w:rFonts w:ascii="Arial" w:hAnsi="Arial" w:cs="Arial"/>
              </w:rPr>
              <w:t>decision</w:t>
            </w:r>
            <w:r w:rsidR="009660EC">
              <w:rPr>
                <w:rFonts w:ascii="Arial" w:hAnsi="Arial" w:cs="Arial"/>
              </w:rPr>
              <w:t xml:space="preserve"> of the Evaluation Committee</w:t>
            </w:r>
            <w:r w:rsidRPr="00A73C13">
              <w:rPr>
                <w:rFonts w:ascii="Arial" w:hAnsi="Arial" w:cs="Arial"/>
              </w:rPr>
              <w:t xml:space="preserve">. </w:t>
            </w:r>
          </w:p>
          <w:p w14:paraId="1B679E59" w14:textId="705D82D4" w:rsidR="00A73C13" w:rsidRPr="00A73C13" w:rsidRDefault="00A73C13" w:rsidP="00A73C13">
            <w:pPr>
              <w:spacing w:before="120" w:after="120"/>
              <w:jc w:val="both"/>
              <w:rPr>
                <w:rFonts w:ascii="Arial" w:hAnsi="Arial" w:cs="Arial"/>
              </w:rPr>
            </w:pPr>
            <w:r w:rsidRPr="0D124580">
              <w:rPr>
                <w:rFonts w:ascii="Arial" w:hAnsi="Arial" w:cs="Arial"/>
              </w:rPr>
              <w:t xml:space="preserve">For </w:t>
            </w:r>
            <w:r w:rsidR="00293A80" w:rsidRPr="0D124580">
              <w:rPr>
                <w:rFonts w:ascii="Arial" w:hAnsi="Arial" w:cs="Arial"/>
              </w:rPr>
              <w:t>the selected applicants,</w:t>
            </w:r>
            <w:r w:rsidRPr="0D124580">
              <w:rPr>
                <w:rFonts w:ascii="Arial" w:hAnsi="Arial" w:cs="Arial"/>
              </w:rPr>
              <w:t xml:space="preserve"> data will be retained for period of </w:t>
            </w:r>
            <w:r w:rsidR="2D71A347" w:rsidRPr="0D124580">
              <w:rPr>
                <w:rFonts w:ascii="Arial" w:hAnsi="Arial" w:cs="Arial"/>
              </w:rPr>
              <w:t>2</w:t>
            </w:r>
            <w:r w:rsidR="007263BE" w:rsidRPr="0D124580">
              <w:rPr>
                <w:rFonts w:ascii="Arial" w:hAnsi="Arial" w:cs="Arial"/>
              </w:rPr>
              <w:t xml:space="preserve"> years</w:t>
            </w:r>
            <w:r w:rsidR="001D0F04" w:rsidRPr="0D124580">
              <w:rPr>
                <w:rFonts w:ascii="Arial" w:hAnsi="Arial" w:cs="Arial"/>
              </w:rPr>
              <w:t xml:space="preserve"> as applicants must accept the EDA’s right to visit the project for which IT equipment has been donated</w:t>
            </w:r>
            <w:r w:rsidRPr="0D124580">
              <w:rPr>
                <w:rFonts w:ascii="Arial" w:hAnsi="Arial" w:cs="Arial"/>
              </w:rPr>
              <w:t>.</w:t>
            </w:r>
          </w:p>
          <w:p w14:paraId="3A25A546" w14:textId="77777777" w:rsidR="00A73C13" w:rsidRPr="00A73C13" w:rsidRDefault="00A73C13" w:rsidP="00A73C13">
            <w:pPr>
              <w:spacing w:before="120" w:after="120"/>
              <w:jc w:val="both"/>
              <w:rPr>
                <w:rFonts w:ascii="Arial" w:hAnsi="Arial" w:cs="Arial"/>
              </w:rPr>
            </w:pPr>
            <w:r w:rsidRPr="00A73C13">
              <w:rPr>
                <w:rFonts w:ascii="Arial" w:hAnsi="Arial" w:cs="Arial"/>
              </w:rPr>
              <w:t>A final report, containing anonymised data only, may be kept for an unlimited time.</w:t>
            </w:r>
          </w:p>
          <w:p w14:paraId="240E27BA" w14:textId="3825AD11" w:rsidR="003C223A" w:rsidRPr="00330482" w:rsidRDefault="00A73C13" w:rsidP="00496DE3">
            <w:pPr>
              <w:spacing w:before="120" w:after="120"/>
              <w:jc w:val="both"/>
              <w:rPr>
                <w:rFonts w:ascii="Arial" w:hAnsi="Arial" w:cs="Arial"/>
              </w:rPr>
            </w:pPr>
            <w:r w:rsidRPr="00A73C13">
              <w:rPr>
                <w:rFonts w:ascii="Arial" w:hAnsi="Arial" w:cs="Arial"/>
              </w:rPr>
              <w:t>EDA may retain anonymous data for statistical purposes. EDA pays particular attention to preserve anonymity of personal data for these purposes, especially to all the measures necessary to avoid indirect identification.</w:t>
            </w:r>
          </w:p>
        </w:tc>
      </w:tr>
      <w:tr w:rsidR="00A548C2" w:rsidRPr="001574AA" w14:paraId="42D2F649" w14:textId="77777777" w:rsidTr="0D124580">
        <w:tc>
          <w:tcPr>
            <w:tcW w:w="9060" w:type="dxa"/>
            <w:shd w:val="clear" w:color="auto" w:fill="D0CECE" w:themeFill="background2" w:themeFillShade="E6"/>
          </w:tcPr>
          <w:p w14:paraId="5F11A425" w14:textId="77777777" w:rsidR="00A548C2" w:rsidRPr="001574AA" w:rsidRDefault="00A548C2" w:rsidP="00C77BCC">
            <w:pPr>
              <w:numPr>
                <w:ilvl w:val="0"/>
                <w:numId w:val="2"/>
              </w:numPr>
              <w:contextualSpacing/>
              <w:jc w:val="both"/>
              <w:rPr>
                <w:rFonts w:ascii="Arial" w:hAnsi="Arial" w:cs="Arial"/>
                <w:b/>
              </w:rPr>
            </w:pPr>
            <w:r w:rsidRPr="001574AA">
              <w:rPr>
                <w:rFonts w:ascii="Arial" w:hAnsi="Arial" w:cs="Arial"/>
                <w:b/>
              </w:rPr>
              <w:t>LEGAL BASIS FOR THE PROCESSING OPERATION</w:t>
            </w:r>
          </w:p>
        </w:tc>
      </w:tr>
      <w:tr w:rsidR="00A548C2" w:rsidRPr="001574AA" w14:paraId="4977D1E5" w14:textId="77777777" w:rsidTr="0D124580">
        <w:trPr>
          <w:trHeight w:val="1209"/>
        </w:trPr>
        <w:tc>
          <w:tcPr>
            <w:tcW w:w="9060" w:type="dxa"/>
          </w:tcPr>
          <w:p w14:paraId="4D5FE788" w14:textId="6E46D9AC" w:rsidR="00A73C13" w:rsidRPr="00A73C13" w:rsidRDefault="007504EE" w:rsidP="00A73C13">
            <w:pPr>
              <w:spacing w:before="120" w:after="120"/>
              <w:jc w:val="both"/>
              <w:rPr>
                <w:rFonts w:ascii="Arial" w:hAnsi="Arial" w:cs="Arial"/>
              </w:rPr>
            </w:pPr>
            <w:r w:rsidRPr="007504EE">
              <w:rPr>
                <w:rFonts w:ascii="Arial" w:hAnsi="Arial" w:cs="Arial"/>
              </w:rPr>
              <w:t>Article 5 (1) (d) of Regulation (EU) 2018/1725</w:t>
            </w:r>
          </w:p>
          <w:p w14:paraId="393BE2C7" w14:textId="6CFC163E" w:rsidR="003E2F7F" w:rsidRPr="00330482" w:rsidRDefault="00A73C13" w:rsidP="00A73C13">
            <w:pPr>
              <w:spacing w:before="120" w:after="120"/>
              <w:jc w:val="both"/>
              <w:rPr>
                <w:rFonts w:ascii="Arial" w:hAnsi="Arial" w:cs="Arial"/>
              </w:rPr>
            </w:pPr>
            <w:r w:rsidRPr="00A73C13">
              <w:rPr>
                <w:rFonts w:ascii="Arial" w:hAnsi="Arial" w:cs="Arial"/>
              </w:rPr>
              <w:t>Article 31 of Council Decision (CFSP) 2015/1835 of 12 October 2015 defining the statute, seat and operational rules of the European Defence Agency</w:t>
            </w:r>
            <w:r>
              <w:rPr>
                <w:rFonts w:ascii="Arial" w:hAnsi="Arial" w:cs="Arial"/>
              </w:rPr>
              <w:t>.</w:t>
            </w:r>
          </w:p>
        </w:tc>
      </w:tr>
      <w:tr w:rsidR="00A548C2" w:rsidRPr="001574AA" w14:paraId="10B32868" w14:textId="77777777" w:rsidTr="0D124580">
        <w:tc>
          <w:tcPr>
            <w:tcW w:w="9060" w:type="dxa"/>
            <w:shd w:val="clear" w:color="auto" w:fill="D0CECE" w:themeFill="background2" w:themeFillShade="E6"/>
          </w:tcPr>
          <w:p w14:paraId="14BC23B9" w14:textId="77777777" w:rsidR="00A548C2" w:rsidRPr="001574AA" w:rsidRDefault="00A548C2" w:rsidP="00C77BCC">
            <w:pPr>
              <w:numPr>
                <w:ilvl w:val="0"/>
                <w:numId w:val="2"/>
              </w:numPr>
              <w:contextualSpacing/>
              <w:jc w:val="both"/>
              <w:rPr>
                <w:rFonts w:ascii="Arial" w:hAnsi="Arial" w:cs="Arial"/>
                <w:b/>
              </w:rPr>
            </w:pPr>
            <w:r w:rsidRPr="001574AA">
              <w:rPr>
                <w:rFonts w:ascii="Arial" w:hAnsi="Arial" w:cs="Arial"/>
                <w:b/>
              </w:rPr>
              <w:t xml:space="preserve">CONTACT DPO </w:t>
            </w:r>
          </w:p>
        </w:tc>
      </w:tr>
      <w:tr w:rsidR="00A548C2" w:rsidRPr="001574AA" w14:paraId="2CE4D9D1" w14:textId="77777777" w:rsidTr="0D124580">
        <w:trPr>
          <w:trHeight w:val="1088"/>
        </w:trPr>
        <w:tc>
          <w:tcPr>
            <w:tcW w:w="9060" w:type="dxa"/>
          </w:tcPr>
          <w:p w14:paraId="0A9262CC" w14:textId="4E89C1B9" w:rsidR="00A548C2" w:rsidRPr="001574AA" w:rsidRDefault="00A548C2" w:rsidP="00C77BCC">
            <w:pPr>
              <w:spacing w:before="120" w:after="120"/>
              <w:jc w:val="both"/>
              <w:rPr>
                <w:rFonts w:ascii="Arial" w:hAnsi="Arial" w:cs="Arial"/>
              </w:rPr>
            </w:pPr>
            <w:r>
              <w:rPr>
                <w:rFonts w:ascii="Arial" w:hAnsi="Arial" w:cs="Arial"/>
              </w:rPr>
              <w:t xml:space="preserve">In case you have any questions or queries concerning data protection at the European Defence Agency, you can also contact the Data Protection Officer at </w:t>
            </w:r>
            <w:hyperlink r:id="rId14" w:history="1">
              <w:r w:rsidRPr="00354BB8">
                <w:rPr>
                  <w:rStyle w:val="Hyperlink"/>
                  <w:rFonts w:ascii="Arial" w:hAnsi="Arial" w:cs="Arial"/>
                </w:rPr>
                <w:t>dataprotection@eda.europa.eu</w:t>
              </w:r>
            </w:hyperlink>
            <w:r>
              <w:rPr>
                <w:rFonts w:ascii="Arial" w:hAnsi="Arial" w:cs="Arial"/>
              </w:rPr>
              <w:t>.</w:t>
            </w:r>
          </w:p>
        </w:tc>
      </w:tr>
      <w:tr w:rsidR="00A548C2" w:rsidRPr="001574AA" w14:paraId="2255FE11" w14:textId="77777777" w:rsidTr="0D124580">
        <w:tc>
          <w:tcPr>
            <w:tcW w:w="9060" w:type="dxa"/>
            <w:shd w:val="clear" w:color="auto" w:fill="D0CECE" w:themeFill="background2" w:themeFillShade="E6"/>
          </w:tcPr>
          <w:p w14:paraId="6284F91F" w14:textId="77777777" w:rsidR="00A548C2" w:rsidRPr="001574AA" w:rsidRDefault="00A548C2" w:rsidP="00C77BCC">
            <w:pPr>
              <w:numPr>
                <w:ilvl w:val="0"/>
                <w:numId w:val="2"/>
              </w:numPr>
              <w:contextualSpacing/>
              <w:jc w:val="both"/>
              <w:rPr>
                <w:rFonts w:ascii="Arial" w:hAnsi="Arial" w:cs="Arial"/>
                <w:b/>
              </w:rPr>
            </w:pPr>
            <w:r w:rsidRPr="001574AA">
              <w:rPr>
                <w:rFonts w:ascii="Arial" w:hAnsi="Arial" w:cs="Arial"/>
                <w:b/>
              </w:rPr>
              <w:t xml:space="preserve">RECOURSE </w:t>
            </w:r>
            <w:r>
              <w:rPr>
                <w:rFonts w:ascii="Arial" w:hAnsi="Arial" w:cs="Arial"/>
                <w:b/>
              </w:rPr>
              <w:t xml:space="preserve">TO </w:t>
            </w:r>
            <w:r w:rsidRPr="001574AA">
              <w:rPr>
                <w:rFonts w:ascii="Arial" w:hAnsi="Arial" w:cs="Arial"/>
                <w:b/>
              </w:rPr>
              <w:t>EDPS</w:t>
            </w:r>
          </w:p>
        </w:tc>
      </w:tr>
      <w:tr w:rsidR="00A548C2" w:rsidRPr="001574AA" w14:paraId="48A2FB13" w14:textId="77777777" w:rsidTr="0D124580">
        <w:trPr>
          <w:trHeight w:val="808"/>
        </w:trPr>
        <w:tc>
          <w:tcPr>
            <w:tcW w:w="9060" w:type="dxa"/>
          </w:tcPr>
          <w:p w14:paraId="2C836ABF" w14:textId="15D9A3C3" w:rsidR="00A548C2" w:rsidRPr="001574AA" w:rsidRDefault="00A548C2" w:rsidP="00C77BCC">
            <w:pPr>
              <w:spacing w:before="120" w:after="120"/>
              <w:jc w:val="both"/>
              <w:rPr>
                <w:rFonts w:ascii="Arial" w:hAnsi="Arial" w:cs="Arial"/>
              </w:rPr>
            </w:pPr>
            <w:r>
              <w:rPr>
                <w:rFonts w:ascii="Arial" w:hAnsi="Arial" w:cs="Arial"/>
              </w:rPr>
              <w:t xml:space="preserve">As a data subject you have the right </w:t>
            </w:r>
            <w:r w:rsidRPr="001514C2">
              <w:rPr>
                <w:rFonts w:ascii="Arial" w:hAnsi="Arial" w:cs="Arial"/>
              </w:rPr>
              <w:t xml:space="preserve">to have recourse at any time </w:t>
            </w:r>
            <w:r>
              <w:rPr>
                <w:rFonts w:ascii="Arial" w:hAnsi="Arial" w:cs="Arial"/>
              </w:rPr>
              <w:t>to the European Data Protection Supervisor</w:t>
            </w:r>
            <w:r w:rsidRPr="001514C2">
              <w:rPr>
                <w:rFonts w:ascii="Arial" w:hAnsi="Arial" w:cs="Arial"/>
              </w:rPr>
              <w:t xml:space="preserve"> </w:t>
            </w:r>
            <w:r>
              <w:rPr>
                <w:rFonts w:ascii="Arial" w:hAnsi="Arial" w:cs="Arial"/>
              </w:rPr>
              <w:t>(</w:t>
            </w:r>
            <w:hyperlink r:id="rId15" w:history="1">
              <w:r w:rsidRPr="00354BB8">
                <w:rPr>
                  <w:rStyle w:val="Hyperlink"/>
                  <w:rFonts w:ascii="Arial" w:hAnsi="Arial" w:cs="Arial"/>
                </w:rPr>
                <w:t>http://www.edps.europa.eu</w:t>
              </w:r>
            </w:hyperlink>
            <w:r>
              <w:rPr>
                <w:rFonts w:ascii="Arial" w:hAnsi="Arial" w:cs="Arial"/>
              </w:rPr>
              <w:t xml:space="preserve">) at </w:t>
            </w:r>
            <w:hyperlink r:id="rId16" w:history="1">
              <w:r w:rsidRPr="00354BB8">
                <w:rPr>
                  <w:rStyle w:val="Hyperlink"/>
                  <w:rFonts w:ascii="Arial" w:hAnsi="Arial" w:cs="Arial"/>
                </w:rPr>
                <w:t>edps@edps.europa.eu</w:t>
              </w:r>
            </w:hyperlink>
            <w:r>
              <w:rPr>
                <w:rFonts w:ascii="Arial" w:hAnsi="Arial" w:cs="Arial"/>
              </w:rPr>
              <w:t>.</w:t>
            </w:r>
          </w:p>
        </w:tc>
      </w:tr>
      <w:tr w:rsidR="00A548C2" w:rsidRPr="001574AA" w14:paraId="66FECBA1" w14:textId="77777777" w:rsidTr="0D124580">
        <w:tc>
          <w:tcPr>
            <w:tcW w:w="9060" w:type="dxa"/>
            <w:shd w:val="clear" w:color="auto" w:fill="D0CECE" w:themeFill="background2" w:themeFillShade="E6"/>
          </w:tcPr>
          <w:p w14:paraId="2F86F201" w14:textId="77777777" w:rsidR="00A548C2" w:rsidRPr="001574AA" w:rsidRDefault="00A548C2" w:rsidP="00C77BCC">
            <w:pPr>
              <w:numPr>
                <w:ilvl w:val="0"/>
                <w:numId w:val="2"/>
              </w:numPr>
              <w:contextualSpacing/>
              <w:jc w:val="both"/>
              <w:rPr>
                <w:rFonts w:ascii="Arial" w:hAnsi="Arial" w:cs="Arial"/>
                <w:b/>
              </w:rPr>
            </w:pPr>
            <w:r w:rsidRPr="001574AA">
              <w:rPr>
                <w:rFonts w:ascii="Arial" w:hAnsi="Arial" w:cs="Arial"/>
                <w:b/>
              </w:rPr>
              <w:t xml:space="preserve">ADDITIONAL INFORMATION </w:t>
            </w:r>
          </w:p>
        </w:tc>
      </w:tr>
      <w:tr w:rsidR="00A548C2" w:rsidRPr="001574AA" w14:paraId="375C9BE3" w14:textId="77777777" w:rsidTr="0D124580">
        <w:trPr>
          <w:trHeight w:val="780"/>
        </w:trPr>
        <w:tc>
          <w:tcPr>
            <w:tcW w:w="9060" w:type="dxa"/>
          </w:tcPr>
          <w:p w14:paraId="6776104F" w14:textId="500F2AC1" w:rsidR="00961F4D" w:rsidRPr="001574AA" w:rsidRDefault="00A548C2" w:rsidP="00C77BCC">
            <w:pPr>
              <w:spacing w:before="120" w:after="120"/>
              <w:jc w:val="both"/>
              <w:rPr>
                <w:rFonts w:ascii="Arial" w:hAnsi="Arial" w:cs="Arial"/>
              </w:rPr>
            </w:pPr>
            <w:r>
              <w:rPr>
                <w:rFonts w:ascii="Arial" w:hAnsi="Arial" w:cs="Arial"/>
              </w:rPr>
              <w:t>More information on Data Protection at the European Defence Agency can be obtained on our public website</w:t>
            </w:r>
            <w:r w:rsidR="005C0EE4">
              <w:rPr>
                <w:rFonts w:ascii="Arial" w:hAnsi="Arial" w:cs="Arial"/>
              </w:rPr>
              <w:t xml:space="preserve"> </w:t>
            </w:r>
            <w:hyperlink r:id="rId17" w:history="1">
              <w:r w:rsidR="005C0EE4" w:rsidRPr="00C36ACD">
                <w:rPr>
                  <w:rStyle w:val="Hyperlink"/>
                  <w:rFonts w:ascii="Arial" w:hAnsi="Arial" w:cs="Arial"/>
                </w:rPr>
                <w:t>https://www.eda.europa.eu/Aboutus/how-we-work/data-protection</w:t>
              </w:r>
            </w:hyperlink>
            <w:r>
              <w:rPr>
                <w:rFonts w:ascii="Arial" w:hAnsi="Arial" w:cs="Arial"/>
              </w:rPr>
              <w:t>.</w:t>
            </w:r>
          </w:p>
        </w:tc>
      </w:tr>
    </w:tbl>
    <w:p w14:paraId="76D53099" w14:textId="77777777" w:rsidR="00FC4A77" w:rsidRPr="00971BD1" w:rsidRDefault="00FC4A77" w:rsidP="00C77BCC">
      <w:pPr>
        <w:jc w:val="both"/>
        <w:rPr>
          <w:rFonts w:ascii="Arial" w:hAnsi="Arial" w:cs="Arial"/>
          <w:sz w:val="24"/>
          <w:szCs w:val="24"/>
        </w:rPr>
      </w:pPr>
    </w:p>
    <w:sectPr w:rsidR="00FC4A77" w:rsidRPr="00971BD1" w:rsidSect="001574AA">
      <w:footerReference w:type="default" r:id="rId18"/>
      <w:pgSz w:w="11906" w:h="16838"/>
      <w:pgMar w:top="851"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7A17" w14:textId="77777777" w:rsidR="00C87893" w:rsidRDefault="00C87893" w:rsidP="001574AA">
      <w:pPr>
        <w:spacing w:after="0" w:line="240" w:lineRule="auto"/>
      </w:pPr>
      <w:r>
        <w:separator/>
      </w:r>
    </w:p>
  </w:endnote>
  <w:endnote w:type="continuationSeparator" w:id="0">
    <w:p w14:paraId="692D93E6" w14:textId="77777777" w:rsidR="00C87893" w:rsidRDefault="00C87893" w:rsidP="0015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32378"/>
      <w:docPartObj>
        <w:docPartGallery w:val="Page Numbers (Bottom of Page)"/>
        <w:docPartUnique/>
      </w:docPartObj>
    </w:sdtPr>
    <w:sdtEndPr>
      <w:rPr>
        <w:rFonts w:ascii="Arial" w:hAnsi="Arial" w:cs="Arial"/>
        <w:noProof/>
      </w:rPr>
    </w:sdtEndPr>
    <w:sdtContent>
      <w:p w14:paraId="0EC350DC" w14:textId="77777777" w:rsidR="001574AA" w:rsidRPr="001574AA" w:rsidRDefault="001574AA">
        <w:pPr>
          <w:pStyle w:val="Footer"/>
          <w:jc w:val="center"/>
          <w:rPr>
            <w:rFonts w:ascii="Arial" w:hAnsi="Arial" w:cs="Arial"/>
          </w:rPr>
        </w:pPr>
        <w:r w:rsidRPr="001574AA">
          <w:rPr>
            <w:rFonts w:ascii="Arial" w:hAnsi="Arial" w:cs="Arial"/>
          </w:rPr>
          <w:fldChar w:fldCharType="begin"/>
        </w:r>
        <w:r w:rsidRPr="001574AA">
          <w:rPr>
            <w:rFonts w:ascii="Arial" w:hAnsi="Arial" w:cs="Arial"/>
          </w:rPr>
          <w:instrText xml:space="preserve"> PAGE   \* MERGEFORMAT </w:instrText>
        </w:r>
        <w:r w:rsidRPr="001574AA">
          <w:rPr>
            <w:rFonts w:ascii="Arial" w:hAnsi="Arial" w:cs="Arial"/>
          </w:rPr>
          <w:fldChar w:fldCharType="separate"/>
        </w:r>
        <w:r w:rsidR="00C00FE1">
          <w:rPr>
            <w:rFonts w:ascii="Arial" w:hAnsi="Arial" w:cs="Arial"/>
            <w:noProof/>
          </w:rPr>
          <w:t>2</w:t>
        </w:r>
        <w:r w:rsidRPr="001574AA">
          <w:rPr>
            <w:rFonts w:ascii="Arial" w:hAnsi="Arial" w:cs="Arial"/>
            <w:noProof/>
          </w:rPr>
          <w:fldChar w:fldCharType="end"/>
        </w:r>
      </w:p>
    </w:sdtContent>
  </w:sdt>
  <w:p w14:paraId="7601D133" w14:textId="77777777" w:rsidR="001574AA" w:rsidRDefault="0015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41CE" w14:textId="77777777" w:rsidR="00C87893" w:rsidRDefault="00C87893" w:rsidP="001574AA">
      <w:pPr>
        <w:spacing w:after="0" w:line="240" w:lineRule="auto"/>
      </w:pPr>
      <w:r>
        <w:separator/>
      </w:r>
    </w:p>
  </w:footnote>
  <w:footnote w:type="continuationSeparator" w:id="0">
    <w:p w14:paraId="73B8F6BA" w14:textId="77777777" w:rsidR="00C87893" w:rsidRDefault="00C87893" w:rsidP="00157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1F08"/>
    <w:multiLevelType w:val="hybridMultilevel"/>
    <w:tmpl w:val="5C9412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8463899"/>
    <w:multiLevelType w:val="hybridMultilevel"/>
    <w:tmpl w:val="EDDC98B0"/>
    <w:lvl w:ilvl="0" w:tplc="9030FF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6A7016"/>
    <w:multiLevelType w:val="hybridMultilevel"/>
    <w:tmpl w:val="83FCE146"/>
    <w:lvl w:ilvl="0" w:tplc="9030FF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7F62621"/>
    <w:multiLevelType w:val="hybridMultilevel"/>
    <w:tmpl w:val="F1A88056"/>
    <w:lvl w:ilvl="0" w:tplc="D65C13A4">
      <w:numFmt w:val="bullet"/>
      <w:lvlText w:val="-"/>
      <w:lvlJc w:val="left"/>
      <w:pPr>
        <w:ind w:left="1065" w:hanging="705"/>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59B1747"/>
    <w:multiLevelType w:val="hybridMultilevel"/>
    <w:tmpl w:val="63042DDE"/>
    <w:lvl w:ilvl="0" w:tplc="4A5C1BC2">
      <w:numFmt w:val="bullet"/>
      <w:lvlText w:val="-"/>
      <w:lvlJc w:val="left"/>
      <w:pPr>
        <w:ind w:left="1065" w:hanging="705"/>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E4E5484"/>
    <w:multiLevelType w:val="hybridMultilevel"/>
    <w:tmpl w:val="515490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2C802C4"/>
    <w:multiLevelType w:val="hybridMultilevel"/>
    <w:tmpl w:val="7508585C"/>
    <w:lvl w:ilvl="0" w:tplc="9030FF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0F3C29"/>
    <w:multiLevelType w:val="hybridMultilevel"/>
    <w:tmpl w:val="82940C6E"/>
    <w:lvl w:ilvl="0" w:tplc="9030FF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65C1359"/>
    <w:multiLevelType w:val="hybridMultilevel"/>
    <w:tmpl w:val="EEC0DE74"/>
    <w:lvl w:ilvl="0" w:tplc="02D2B100">
      <w:start w:val="1"/>
      <w:numFmt w:val="decimal"/>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7DA4B58"/>
    <w:multiLevelType w:val="hybridMultilevel"/>
    <w:tmpl w:val="6EC0461A"/>
    <w:lvl w:ilvl="0" w:tplc="9030FF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9F44BF2"/>
    <w:multiLevelType w:val="hybridMultilevel"/>
    <w:tmpl w:val="6BBC81F6"/>
    <w:lvl w:ilvl="0" w:tplc="9030FF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9"/>
  </w:num>
  <w:num w:numId="6">
    <w:abstractNumId w:val="3"/>
  </w:num>
  <w:num w:numId="7">
    <w:abstractNumId w:val="10"/>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77"/>
    <w:rsid w:val="000127F0"/>
    <w:rsid w:val="00070EA0"/>
    <w:rsid w:val="00076B06"/>
    <w:rsid w:val="00097EB9"/>
    <w:rsid w:val="000A118B"/>
    <w:rsid w:val="000A599A"/>
    <w:rsid w:val="000C734B"/>
    <w:rsid w:val="000F72CA"/>
    <w:rsid w:val="0012435D"/>
    <w:rsid w:val="001574AA"/>
    <w:rsid w:val="001624BA"/>
    <w:rsid w:val="0017345E"/>
    <w:rsid w:val="0019209D"/>
    <w:rsid w:val="001A7762"/>
    <w:rsid w:val="001D0F04"/>
    <w:rsid w:val="001D4027"/>
    <w:rsid w:val="001F22A7"/>
    <w:rsid w:val="00202653"/>
    <w:rsid w:val="00213472"/>
    <w:rsid w:val="0022436B"/>
    <w:rsid w:val="0023013E"/>
    <w:rsid w:val="00231DAA"/>
    <w:rsid w:val="0024104A"/>
    <w:rsid w:val="00251E7E"/>
    <w:rsid w:val="00253E51"/>
    <w:rsid w:val="00293A80"/>
    <w:rsid w:val="00311F89"/>
    <w:rsid w:val="00326F88"/>
    <w:rsid w:val="00330482"/>
    <w:rsid w:val="0034719E"/>
    <w:rsid w:val="00373C5B"/>
    <w:rsid w:val="003767BB"/>
    <w:rsid w:val="0038299D"/>
    <w:rsid w:val="00395D32"/>
    <w:rsid w:val="003A3617"/>
    <w:rsid w:val="003C223A"/>
    <w:rsid w:val="003C7858"/>
    <w:rsid w:val="003E2F7F"/>
    <w:rsid w:val="004466FA"/>
    <w:rsid w:val="0045167F"/>
    <w:rsid w:val="00473C41"/>
    <w:rsid w:val="00496DE3"/>
    <w:rsid w:val="004C3E30"/>
    <w:rsid w:val="005176FA"/>
    <w:rsid w:val="005207A8"/>
    <w:rsid w:val="0052443C"/>
    <w:rsid w:val="00556139"/>
    <w:rsid w:val="00563E70"/>
    <w:rsid w:val="005647D1"/>
    <w:rsid w:val="005A2EFB"/>
    <w:rsid w:val="005B7842"/>
    <w:rsid w:val="005C0EE4"/>
    <w:rsid w:val="006169A2"/>
    <w:rsid w:val="00623A99"/>
    <w:rsid w:val="00630F81"/>
    <w:rsid w:val="0063363C"/>
    <w:rsid w:val="00660E90"/>
    <w:rsid w:val="006644E7"/>
    <w:rsid w:val="00664BB5"/>
    <w:rsid w:val="00664BDD"/>
    <w:rsid w:val="006740C5"/>
    <w:rsid w:val="00695770"/>
    <w:rsid w:val="006D037E"/>
    <w:rsid w:val="006D647B"/>
    <w:rsid w:val="006F72AC"/>
    <w:rsid w:val="00717307"/>
    <w:rsid w:val="007263BE"/>
    <w:rsid w:val="007504EE"/>
    <w:rsid w:val="00752719"/>
    <w:rsid w:val="00777F59"/>
    <w:rsid w:val="0079407D"/>
    <w:rsid w:val="007C08FD"/>
    <w:rsid w:val="00871BB3"/>
    <w:rsid w:val="00871E40"/>
    <w:rsid w:val="008759A7"/>
    <w:rsid w:val="008A6978"/>
    <w:rsid w:val="008B529F"/>
    <w:rsid w:val="008C3E97"/>
    <w:rsid w:val="008C4B22"/>
    <w:rsid w:val="008C5D19"/>
    <w:rsid w:val="008F01A0"/>
    <w:rsid w:val="00930229"/>
    <w:rsid w:val="00961F4D"/>
    <w:rsid w:val="009660EC"/>
    <w:rsid w:val="00971BD1"/>
    <w:rsid w:val="00982B91"/>
    <w:rsid w:val="00984B8C"/>
    <w:rsid w:val="00A10BA6"/>
    <w:rsid w:val="00A46C38"/>
    <w:rsid w:val="00A548C2"/>
    <w:rsid w:val="00A73C13"/>
    <w:rsid w:val="00AB42CA"/>
    <w:rsid w:val="00AE3D39"/>
    <w:rsid w:val="00B05EEB"/>
    <w:rsid w:val="00B51957"/>
    <w:rsid w:val="00BA6E5C"/>
    <w:rsid w:val="00BB1C11"/>
    <w:rsid w:val="00BB243B"/>
    <w:rsid w:val="00BE5DFC"/>
    <w:rsid w:val="00BF5864"/>
    <w:rsid w:val="00C00FE1"/>
    <w:rsid w:val="00C3249E"/>
    <w:rsid w:val="00C73469"/>
    <w:rsid w:val="00C7782B"/>
    <w:rsid w:val="00C77BCC"/>
    <w:rsid w:val="00C87893"/>
    <w:rsid w:val="00CC4956"/>
    <w:rsid w:val="00CD2418"/>
    <w:rsid w:val="00CE27F1"/>
    <w:rsid w:val="00CE7816"/>
    <w:rsid w:val="00CF52C8"/>
    <w:rsid w:val="00DA3744"/>
    <w:rsid w:val="00DE3F5F"/>
    <w:rsid w:val="00E47402"/>
    <w:rsid w:val="00E73003"/>
    <w:rsid w:val="00EB7C17"/>
    <w:rsid w:val="00EE3553"/>
    <w:rsid w:val="00F10016"/>
    <w:rsid w:val="00F21C40"/>
    <w:rsid w:val="00F3096D"/>
    <w:rsid w:val="00F33C4B"/>
    <w:rsid w:val="00F37169"/>
    <w:rsid w:val="00F719DC"/>
    <w:rsid w:val="00F756B2"/>
    <w:rsid w:val="00F8713F"/>
    <w:rsid w:val="00FC4A77"/>
    <w:rsid w:val="00FD0AE3"/>
    <w:rsid w:val="00FF5D58"/>
    <w:rsid w:val="04387164"/>
    <w:rsid w:val="0D124580"/>
    <w:rsid w:val="169FFF69"/>
    <w:rsid w:val="19EAE081"/>
    <w:rsid w:val="2D71A3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913D"/>
  <w15:chartTrackingRefBased/>
  <w15:docId w15:val="{58761FC9-18D3-4308-83FB-36308E92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77"/>
    <w:pPr>
      <w:ind w:left="720"/>
      <w:contextualSpacing/>
    </w:pPr>
  </w:style>
  <w:style w:type="table" w:styleId="TableGrid">
    <w:name w:val="Table Grid"/>
    <w:basedOn w:val="TableNormal"/>
    <w:uiPriority w:val="39"/>
    <w:rsid w:val="0015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4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74AA"/>
    <w:rPr>
      <w:lang w:val="en-GB"/>
    </w:rPr>
  </w:style>
  <w:style w:type="paragraph" w:styleId="Footer">
    <w:name w:val="footer"/>
    <w:basedOn w:val="Normal"/>
    <w:link w:val="FooterChar"/>
    <w:uiPriority w:val="99"/>
    <w:unhideWhenUsed/>
    <w:rsid w:val="001574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74AA"/>
    <w:rPr>
      <w:lang w:val="en-GB"/>
    </w:rPr>
  </w:style>
  <w:style w:type="character" w:styleId="CommentReference">
    <w:name w:val="annotation reference"/>
    <w:basedOn w:val="DefaultParagraphFont"/>
    <w:uiPriority w:val="99"/>
    <w:semiHidden/>
    <w:unhideWhenUsed/>
    <w:rsid w:val="00A548C2"/>
    <w:rPr>
      <w:sz w:val="16"/>
      <w:szCs w:val="16"/>
    </w:rPr>
  </w:style>
  <w:style w:type="paragraph" w:styleId="CommentText">
    <w:name w:val="annotation text"/>
    <w:basedOn w:val="Normal"/>
    <w:link w:val="CommentTextChar"/>
    <w:unhideWhenUsed/>
    <w:rsid w:val="00A548C2"/>
    <w:pPr>
      <w:spacing w:line="240" w:lineRule="auto"/>
    </w:pPr>
    <w:rPr>
      <w:sz w:val="20"/>
      <w:szCs w:val="20"/>
    </w:rPr>
  </w:style>
  <w:style w:type="character" w:customStyle="1" w:styleId="CommentTextChar">
    <w:name w:val="Comment Text Char"/>
    <w:basedOn w:val="DefaultParagraphFont"/>
    <w:link w:val="CommentText"/>
    <w:rsid w:val="00A548C2"/>
    <w:rPr>
      <w:sz w:val="20"/>
      <w:szCs w:val="20"/>
      <w:lang w:val="en-GB"/>
    </w:rPr>
  </w:style>
  <w:style w:type="paragraph" w:styleId="CommentSubject">
    <w:name w:val="annotation subject"/>
    <w:basedOn w:val="CommentText"/>
    <w:next w:val="CommentText"/>
    <w:link w:val="CommentSubjectChar"/>
    <w:uiPriority w:val="99"/>
    <w:semiHidden/>
    <w:unhideWhenUsed/>
    <w:rsid w:val="00A548C2"/>
    <w:rPr>
      <w:b/>
      <w:bCs/>
    </w:rPr>
  </w:style>
  <w:style w:type="character" w:customStyle="1" w:styleId="CommentSubjectChar">
    <w:name w:val="Comment Subject Char"/>
    <w:basedOn w:val="CommentTextChar"/>
    <w:link w:val="CommentSubject"/>
    <w:uiPriority w:val="99"/>
    <w:semiHidden/>
    <w:rsid w:val="00A548C2"/>
    <w:rPr>
      <w:b/>
      <w:bCs/>
      <w:sz w:val="20"/>
      <w:szCs w:val="20"/>
      <w:lang w:val="en-GB"/>
    </w:rPr>
  </w:style>
  <w:style w:type="paragraph" w:styleId="BalloonText">
    <w:name w:val="Balloon Text"/>
    <w:basedOn w:val="Normal"/>
    <w:link w:val="BalloonTextChar"/>
    <w:uiPriority w:val="99"/>
    <w:semiHidden/>
    <w:unhideWhenUsed/>
    <w:rsid w:val="00A5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C2"/>
    <w:rPr>
      <w:rFonts w:ascii="Segoe UI" w:hAnsi="Segoe UI" w:cs="Segoe UI"/>
      <w:sz w:val="18"/>
      <w:szCs w:val="18"/>
      <w:lang w:val="en-GB"/>
    </w:rPr>
  </w:style>
  <w:style w:type="character" w:styleId="Hyperlink">
    <w:name w:val="Hyperlink"/>
    <w:basedOn w:val="DefaultParagraphFont"/>
    <w:uiPriority w:val="99"/>
    <w:unhideWhenUsed/>
    <w:rsid w:val="00A548C2"/>
    <w:rPr>
      <w:color w:val="0563C1" w:themeColor="hyperlink"/>
      <w:u w:val="single"/>
    </w:rPr>
  </w:style>
  <w:style w:type="character" w:styleId="UnresolvedMention">
    <w:name w:val="Unresolved Mention"/>
    <w:basedOn w:val="DefaultParagraphFont"/>
    <w:uiPriority w:val="99"/>
    <w:semiHidden/>
    <w:unhideWhenUsed/>
    <w:rsid w:val="00961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rastructure@eda.europa.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rastructure@eda.europa.eu" TargetMode="External"/><Relationship Id="rId17" Type="http://schemas.openxmlformats.org/officeDocument/2006/relationships/hyperlink" Target="https://www.eda.europa.eu/Aboutus/how-we-work/data-protection" TargetMode="External"/><Relationship Id="rId2" Type="http://schemas.openxmlformats.org/officeDocument/2006/relationships/customXml" Target="../customXml/item2.xml"/><Relationship Id="rId16" Type="http://schemas.openxmlformats.org/officeDocument/2006/relationships/hyperlink" Target="mailto:edps@edps.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ps.europa.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ed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2622D42FD384A995C692D97B6F5AC" ma:contentTypeVersion="12" ma:contentTypeDescription="Create a new document." ma:contentTypeScope="" ma:versionID="764203bab5a8577b3ec0caa3c743b006">
  <xsd:schema xmlns:xsd="http://www.w3.org/2001/XMLSchema" xmlns:xs="http://www.w3.org/2001/XMLSchema" xmlns:p="http://schemas.microsoft.com/office/2006/metadata/properties" xmlns:ns2="d6b605c6-c0db-46ef-bfc3-d8d72f2d8add" xmlns:ns3="8da9ef86-c9ed-4962-940d-b0cb9978a772" targetNamespace="http://schemas.microsoft.com/office/2006/metadata/properties" ma:root="true" ma:fieldsID="0683a7ec1bf712591a37df1236599940" ns2:_="" ns3:_="">
    <xsd:import namespace="d6b605c6-c0db-46ef-bfc3-d8d72f2d8add"/>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605c6-c0db-46ef-bfc3-d8d72f2d8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da9ef86-c9ed-4962-940d-b0cb9978a772">
      <UserInfo>
        <DisplayName>OLARU Anca</DisplayName>
        <AccountId>1357</AccountId>
        <AccountType/>
      </UserInfo>
    </SharedWithUsers>
  </documentManagement>
</p:properties>
</file>

<file path=customXml/itemProps1.xml><?xml version="1.0" encoding="utf-8"?>
<ds:datastoreItem xmlns:ds="http://schemas.openxmlformats.org/officeDocument/2006/customXml" ds:itemID="{DB85C551-6295-4747-AB5F-16619B426F55}">
  <ds:schemaRefs>
    <ds:schemaRef ds:uri="http://schemas.openxmlformats.org/officeDocument/2006/bibliography"/>
  </ds:schemaRefs>
</ds:datastoreItem>
</file>

<file path=customXml/itemProps2.xml><?xml version="1.0" encoding="utf-8"?>
<ds:datastoreItem xmlns:ds="http://schemas.openxmlformats.org/officeDocument/2006/customXml" ds:itemID="{24D37E83-A8FA-4E97-9E41-071F26AC0E5E}">
  <ds:schemaRefs>
    <ds:schemaRef ds:uri="http://schemas.microsoft.com/sharepoint/v3/contenttype/forms"/>
  </ds:schemaRefs>
</ds:datastoreItem>
</file>

<file path=customXml/itemProps3.xml><?xml version="1.0" encoding="utf-8"?>
<ds:datastoreItem xmlns:ds="http://schemas.openxmlformats.org/officeDocument/2006/customXml" ds:itemID="{7A5AF993-4A15-4794-A1E4-379C20265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605c6-c0db-46ef-bfc3-d8d72f2d8add"/>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DF158-9515-486C-A256-6EFD333DFD03}">
  <ds:schemaRefs>
    <ds:schemaRef ds:uri="http://purl.org/dc/elements/1.1/"/>
    <ds:schemaRef ds:uri="http://schemas.openxmlformats.org/package/2006/metadata/core-properties"/>
    <ds:schemaRef ds:uri="8da9ef86-c9ed-4962-940d-b0cb9978a772"/>
    <ds:schemaRef ds:uri="http://purl.org/dc/terms/"/>
    <ds:schemaRef ds:uri="http://www.w3.org/XML/1998/namespace"/>
    <ds:schemaRef ds:uri="http://schemas.microsoft.com/office/2006/metadata/properties"/>
    <ds:schemaRef ds:uri="d6b605c6-c0db-46ef-bfc3-d8d72f2d8add"/>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6</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ENGESSER Christina</dc:creator>
  <cp:keywords/>
  <dc:description/>
  <cp:lastModifiedBy>RUSCHEV Valentin</cp:lastModifiedBy>
  <cp:revision>2</cp:revision>
  <dcterms:created xsi:type="dcterms:W3CDTF">2021-12-02T16:18:00Z</dcterms:created>
  <dcterms:modified xsi:type="dcterms:W3CDTF">2021-12-02T16:18:00Z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0x010100F592622D42FD384A995C692D97B6F5AC</vt:lpwstr>
  </property>
  <property fmtid="{D5CDD505-2E9C-101B-9397-08002B2CF9AE}" pid="3" name="Order">
    <vt:r8>100</vt:r8>
  </property>
</Properties>
</file>